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87253" w:rsidRPr="0075024F" w:rsidRDefault="00C96CEA" w:rsidP="00C96CEA">
      <w:pPr>
        <w:spacing w:after="0" w:line="240" w:lineRule="auto"/>
        <w:jc w:val="center"/>
        <w:rPr>
          <w:rFonts w:ascii="Times New Roman" w:hAnsi="Times New Roman"/>
          <w:b/>
          <w:bCs/>
          <w:sz w:val="20"/>
          <w:szCs w:val="20"/>
        </w:rPr>
      </w:pPr>
      <w:r w:rsidRPr="0075024F">
        <w:rPr>
          <w:rFonts w:ascii="Times New Roman" w:hAnsi="Times New Roman"/>
          <w:b/>
          <w:bCs/>
          <w:sz w:val="20"/>
          <w:szCs w:val="20"/>
        </w:rPr>
        <w:t>МИНИСТЕРСТВО ОБРАЗОВАНИЯ</w:t>
      </w:r>
      <w:r w:rsidR="00987253" w:rsidRPr="0075024F">
        <w:rPr>
          <w:rFonts w:ascii="Times New Roman" w:hAnsi="Times New Roman"/>
          <w:b/>
          <w:bCs/>
          <w:sz w:val="20"/>
          <w:szCs w:val="20"/>
        </w:rPr>
        <w:t xml:space="preserve"> БЕЛГОРОДСКОЙ ОБЛАСТИ</w:t>
      </w:r>
    </w:p>
    <w:p w:rsidR="00F64F51" w:rsidRPr="0075024F" w:rsidRDefault="00F64F51" w:rsidP="00C96CEA">
      <w:pPr>
        <w:spacing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  <w:r w:rsidRPr="0075024F">
        <w:rPr>
          <w:rFonts w:ascii="Times New Roman" w:hAnsi="Times New Roman"/>
          <w:b/>
          <w:sz w:val="20"/>
          <w:szCs w:val="20"/>
        </w:rPr>
        <w:t>ОГАПОУ «А</w:t>
      </w:r>
      <w:r w:rsidR="0075024F">
        <w:rPr>
          <w:rFonts w:ascii="Times New Roman" w:hAnsi="Times New Roman"/>
          <w:b/>
          <w:sz w:val="20"/>
          <w:szCs w:val="20"/>
        </w:rPr>
        <w:t>ЛЕКСЕЕВСКИЙ</w:t>
      </w:r>
      <w:r w:rsidRPr="0075024F">
        <w:rPr>
          <w:rFonts w:ascii="Times New Roman" w:hAnsi="Times New Roman"/>
          <w:b/>
          <w:sz w:val="20"/>
          <w:szCs w:val="20"/>
        </w:rPr>
        <w:t xml:space="preserve"> </w:t>
      </w:r>
      <w:r w:rsidR="0075024F">
        <w:rPr>
          <w:rFonts w:ascii="Times New Roman" w:hAnsi="Times New Roman"/>
          <w:b/>
          <w:sz w:val="20"/>
          <w:szCs w:val="20"/>
        </w:rPr>
        <w:t>КОЛЛЕДЖ</w:t>
      </w:r>
      <w:r w:rsidRPr="0075024F">
        <w:rPr>
          <w:rFonts w:ascii="Times New Roman" w:hAnsi="Times New Roman"/>
          <w:b/>
          <w:sz w:val="20"/>
          <w:szCs w:val="20"/>
        </w:rPr>
        <w:t>»</w:t>
      </w:r>
    </w:p>
    <w:p w:rsidR="00F64F51" w:rsidRPr="00C96CEA" w:rsidRDefault="00F64F51" w:rsidP="00C96CEA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P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71110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20pt;height:44.25pt" fillcolor="#06c" strokecolor="#9cf" strokeweight="1.5pt">
            <v:shadow on="t" color="#900"/>
            <v:textpath style="font-family:&quot;Impact&quot;;v-text-kern:t" trim="t" fitpath="t" string="Методическая разработка"/>
          </v:shape>
        </w:pict>
      </w: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C96CEA">
        <w:rPr>
          <w:rFonts w:ascii="Times New Roman" w:hAnsi="Times New Roman"/>
          <w:b/>
          <w:sz w:val="24"/>
          <w:szCs w:val="24"/>
          <w:lang w:eastAsia="ru-RU"/>
        </w:rPr>
        <w:t>деловой игры на тему «Я - предприниматель»</w:t>
      </w: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C96CEA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400550" cy="3286125"/>
            <wp:effectExtent l="0" t="0" r="0" b="9525"/>
            <wp:docPr id="14" name="Рисунок 14" descr="DSCF5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SCF592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6CEA" w:rsidRDefault="00C96CEA" w:rsidP="00C96CEA">
      <w:pPr>
        <w:spacing w:after="0" w:line="240" w:lineRule="auto"/>
        <w:ind w:firstLine="709"/>
        <w:jc w:val="right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right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right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right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right"/>
        <w:rPr>
          <w:rFonts w:ascii="Times New Roman" w:hAnsi="Times New Roman"/>
          <w:b/>
          <w:sz w:val="24"/>
          <w:szCs w:val="24"/>
          <w:lang w:eastAsia="ru-RU"/>
        </w:rPr>
      </w:pPr>
      <w:r w:rsidRPr="00C96CEA">
        <w:rPr>
          <w:rFonts w:ascii="Times New Roman" w:hAnsi="Times New Roman"/>
          <w:b/>
          <w:sz w:val="24"/>
          <w:szCs w:val="24"/>
          <w:lang w:eastAsia="ru-RU"/>
        </w:rPr>
        <w:t>Выполнила:</w:t>
      </w:r>
    </w:p>
    <w:p w:rsidR="00F64F51" w:rsidRPr="00C96CEA" w:rsidRDefault="00F64F51" w:rsidP="00C96CEA">
      <w:pPr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 преподаватель </w:t>
      </w:r>
    </w:p>
    <w:p w:rsidR="00F64F51" w:rsidRPr="00C96CEA" w:rsidRDefault="00F64F51" w:rsidP="00C96CEA">
      <w:pPr>
        <w:spacing w:after="0" w:line="240" w:lineRule="auto"/>
        <w:ind w:firstLine="709"/>
        <w:jc w:val="right"/>
        <w:rPr>
          <w:rFonts w:ascii="Times New Roman" w:hAnsi="Times New Roman"/>
          <w:b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>Ростовцева Л.И.</w:t>
      </w:r>
    </w:p>
    <w:p w:rsidR="00F64F51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P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75024F" w:rsidRPr="00C96CEA" w:rsidRDefault="0075024F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C96CEA">
        <w:rPr>
          <w:rFonts w:ascii="Times New Roman" w:hAnsi="Times New Roman"/>
          <w:b/>
          <w:sz w:val="24"/>
          <w:szCs w:val="24"/>
          <w:lang w:eastAsia="ru-RU"/>
        </w:rPr>
        <w:t>Алексеевка- 20</w:t>
      </w:r>
      <w:r w:rsidR="00C96CEA">
        <w:rPr>
          <w:rFonts w:ascii="Times New Roman" w:hAnsi="Times New Roman"/>
          <w:b/>
          <w:sz w:val="24"/>
          <w:szCs w:val="24"/>
          <w:lang w:eastAsia="ru-RU"/>
        </w:rPr>
        <w:t>22</w:t>
      </w:r>
    </w:p>
    <w:p w:rsidR="00F64F51" w:rsidRPr="00C96CEA" w:rsidRDefault="00F64F51" w:rsidP="00C96CEA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64F51" w:rsidRPr="00C96CEA" w:rsidRDefault="00F64F51" w:rsidP="00C96CEA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b/>
          <w:sz w:val="24"/>
          <w:szCs w:val="24"/>
        </w:rPr>
        <w:lastRenderedPageBreak/>
        <w:t>АННОТАЦИЯ</w:t>
      </w:r>
    </w:p>
    <w:p w:rsidR="00F64F51" w:rsidRPr="00C96CEA" w:rsidRDefault="00F64F51" w:rsidP="00C96CEA">
      <w:pPr>
        <w:spacing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Данная методическая разработка предназначена для преподавателей дисциплин 1-4 курсов специальностей 38.02.01 Экономика и бухгалтерский учет (по </w:t>
      </w:r>
      <w:r w:rsidR="002E222A" w:rsidRPr="00C96CEA">
        <w:rPr>
          <w:rFonts w:ascii="Times New Roman" w:hAnsi="Times New Roman"/>
          <w:sz w:val="24"/>
          <w:szCs w:val="24"/>
        </w:rPr>
        <w:t xml:space="preserve">отраслям) </w:t>
      </w:r>
      <w:r w:rsidR="002E222A">
        <w:rPr>
          <w:rFonts w:ascii="Times New Roman" w:hAnsi="Times New Roman"/>
          <w:sz w:val="24"/>
          <w:szCs w:val="24"/>
        </w:rPr>
        <w:t>с</w:t>
      </w:r>
      <w:r w:rsidRPr="00C96CEA">
        <w:rPr>
          <w:rFonts w:ascii="Times New Roman" w:hAnsi="Times New Roman"/>
          <w:sz w:val="24"/>
          <w:szCs w:val="24"/>
        </w:rPr>
        <w:t xml:space="preserve"> целью повышения у студентов эффективности качества обучения в ходе изучения </w:t>
      </w:r>
      <w:r w:rsidR="002E222A" w:rsidRPr="00C96CEA">
        <w:rPr>
          <w:rFonts w:ascii="Times New Roman" w:hAnsi="Times New Roman"/>
          <w:sz w:val="24"/>
          <w:szCs w:val="24"/>
        </w:rPr>
        <w:t>экономических дисциплин</w:t>
      </w:r>
      <w:r w:rsidRPr="00C96CEA">
        <w:rPr>
          <w:rFonts w:ascii="Times New Roman" w:hAnsi="Times New Roman"/>
          <w:sz w:val="24"/>
          <w:szCs w:val="24"/>
        </w:rPr>
        <w:t>.</w:t>
      </w:r>
    </w:p>
    <w:p w:rsidR="00F64F51" w:rsidRPr="00C96CEA" w:rsidRDefault="00F64F51" w:rsidP="00C96CEA">
      <w:pPr>
        <w:spacing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b/>
          <w:sz w:val="24"/>
          <w:szCs w:val="24"/>
        </w:rPr>
        <w:t>Автор</w:t>
      </w:r>
      <w:r w:rsidRPr="00C96CEA">
        <w:rPr>
          <w:rFonts w:ascii="Times New Roman" w:hAnsi="Times New Roman"/>
          <w:sz w:val="24"/>
          <w:szCs w:val="24"/>
        </w:rPr>
        <w:t>:</w:t>
      </w:r>
    </w:p>
    <w:p w:rsidR="00F64F51" w:rsidRPr="00C96CEA" w:rsidRDefault="00F64F51" w:rsidP="00C96CEA">
      <w:pPr>
        <w:spacing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Ростовцева Л.И.- преподаватель экономических дисциплин.</w:t>
      </w:r>
    </w:p>
    <w:p w:rsidR="00C96CEA" w:rsidRDefault="00C96CEA" w:rsidP="00C96CEA">
      <w:pPr>
        <w:spacing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C96CEA" w:rsidRDefault="00C96CEA" w:rsidP="00C96CEA">
      <w:pPr>
        <w:spacing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C96CEA" w:rsidRDefault="00C96CEA" w:rsidP="00C96CEA">
      <w:pPr>
        <w:spacing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C96CEA" w:rsidRDefault="00C96CEA" w:rsidP="00C96CEA">
      <w:pPr>
        <w:spacing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C96CEA" w:rsidRDefault="00C96CEA" w:rsidP="00C96CEA">
      <w:pPr>
        <w:spacing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C96CEA" w:rsidRDefault="00C96CEA" w:rsidP="00C96CEA">
      <w:pPr>
        <w:spacing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C96CEA" w:rsidRDefault="00C96CEA" w:rsidP="00C96CEA">
      <w:pPr>
        <w:spacing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C96CEA" w:rsidRDefault="00C96CEA" w:rsidP="00C96CEA">
      <w:pPr>
        <w:spacing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C96CEA" w:rsidRDefault="00C96CEA" w:rsidP="00C96CEA">
      <w:pPr>
        <w:spacing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C96CEA" w:rsidRDefault="00C96CEA" w:rsidP="00C96CEA">
      <w:pPr>
        <w:spacing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C96CEA" w:rsidRDefault="00C96CEA" w:rsidP="00C96CEA">
      <w:pPr>
        <w:spacing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C96CEA" w:rsidRDefault="00C96CEA" w:rsidP="00C96CEA">
      <w:pPr>
        <w:spacing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C96CEA" w:rsidRDefault="00C96CEA" w:rsidP="00C96CEA">
      <w:pPr>
        <w:spacing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F64F51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P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line="240" w:lineRule="auto"/>
        <w:ind w:firstLine="540"/>
        <w:jc w:val="center"/>
        <w:rPr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C96CEA">
        <w:rPr>
          <w:rFonts w:ascii="Times New Roman" w:hAnsi="Times New Roman"/>
          <w:b/>
          <w:sz w:val="24"/>
          <w:szCs w:val="24"/>
          <w:lang w:eastAsia="ru-RU"/>
        </w:rPr>
        <w:lastRenderedPageBreak/>
        <w:t>Содержание</w:t>
      </w: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P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Введение                                                                                                          </w:t>
      </w:r>
      <w:r w:rsidR="002E222A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C96CEA">
        <w:rPr>
          <w:rFonts w:ascii="Times New Roman" w:hAnsi="Times New Roman"/>
          <w:sz w:val="24"/>
          <w:szCs w:val="24"/>
          <w:lang w:eastAsia="ru-RU"/>
        </w:rPr>
        <w:t xml:space="preserve"> 4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1. Деловая игра как один из методов обучения студентов                          </w:t>
      </w:r>
      <w:r w:rsidR="002E222A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C96CEA">
        <w:rPr>
          <w:rFonts w:ascii="Times New Roman" w:hAnsi="Times New Roman"/>
          <w:sz w:val="24"/>
          <w:szCs w:val="24"/>
          <w:lang w:eastAsia="ru-RU"/>
        </w:rPr>
        <w:t>5</w:t>
      </w:r>
    </w:p>
    <w:p w:rsidR="00F64F51" w:rsidRPr="00C96CEA" w:rsidRDefault="00F64F51" w:rsidP="00C96CEA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1.1 Понятие и </w:t>
      </w:r>
      <w:r w:rsidR="00C96CEA" w:rsidRPr="00C96CEA">
        <w:rPr>
          <w:rFonts w:ascii="Times New Roman" w:hAnsi="Times New Roman"/>
          <w:sz w:val="24"/>
          <w:szCs w:val="24"/>
          <w:lang w:eastAsia="ru-RU"/>
        </w:rPr>
        <w:t>сущность деловой</w:t>
      </w:r>
      <w:r w:rsidRPr="00C96CEA">
        <w:rPr>
          <w:rFonts w:ascii="Times New Roman" w:hAnsi="Times New Roman"/>
          <w:sz w:val="24"/>
          <w:szCs w:val="24"/>
          <w:lang w:eastAsia="ru-RU"/>
        </w:rPr>
        <w:t xml:space="preserve"> игры                                                        </w:t>
      </w:r>
      <w:r w:rsidR="002E222A"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Pr="00C96CEA">
        <w:rPr>
          <w:rFonts w:ascii="Times New Roman" w:hAnsi="Times New Roman"/>
          <w:sz w:val="24"/>
          <w:szCs w:val="24"/>
          <w:lang w:eastAsia="ru-RU"/>
        </w:rPr>
        <w:t xml:space="preserve"> 5</w:t>
      </w:r>
    </w:p>
    <w:p w:rsidR="00F64F51" w:rsidRPr="00C96CEA" w:rsidRDefault="00F64F51" w:rsidP="00C96CEA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1.2 Психолого-педагогические принципы деловой игры                             </w:t>
      </w:r>
      <w:r w:rsidR="002E222A">
        <w:rPr>
          <w:rFonts w:ascii="Times New Roman" w:hAnsi="Times New Roman"/>
          <w:sz w:val="24"/>
          <w:szCs w:val="24"/>
          <w:lang w:eastAsia="ru-RU"/>
        </w:rPr>
        <w:t>6</w:t>
      </w:r>
    </w:p>
    <w:p w:rsidR="00F64F51" w:rsidRPr="00C96CEA" w:rsidRDefault="00F64F51" w:rsidP="00C96CE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1.3 Признаки деловой игры                                                                           </w:t>
      </w:r>
      <w:r w:rsidR="002E222A">
        <w:rPr>
          <w:rFonts w:ascii="Times New Roman" w:hAnsi="Times New Roman"/>
          <w:sz w:val="24"/>
          <w:szCs w:val="24"/>
        </w:rPr>
        <w:t xml:space="preserve"> </w:t>
      </w:r>
      <w:r w:rsidRPr="00C96CEA">
        <w:rPr>
          <w:rFonts w:ascii="Times New Roman" w:hAnsi="Times New Roman"/>
          <w:sz w:val="24"/>
          <w:szCs w:val="24"/>
        </w:rPr>
        <w:t xml:space="preserve"> </w:t>
      </w:r>
      <w:r w:rsidR="002E222A">
        <w:rPr>
          <w:rFonts w:ascii="Times New Roman" w:hAnsi="Times New Roman"/>
          <w:sz w:val="24"/>
          <w:szCs w:val="24"/>
        </w:rPr>
        <w:t>8</w:t>
      </w:r>
      <w:r w:rsidRPr="00C96CEA">
        <w:rPr>
          <w:rFonts w:ascii="Times New Roman" w:hAnsi="Times New Roman"/>
          <w:sz w:val="24"/>
          <w:szCs w:val="24"/>
        </w:rPr>
        <w:t xml:space="preserve"> </w:t>
      </w:r>
    </w:p>
    <w:p w:rsidR="00F64F51" w:rsidRPr="00C96CEA" w:rsidRDefault="00F64F51" w:rsidP="00C96CE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2. План проведения деловой игры                                                                </w:t>
      </w:r>
      <w:r w:rsidR="002E222A">
        <w:rPr>
          <w:rFonts w:ascii="Times New Roman" w:hAnsi="Times New Roman"/>
          <w:sz w:val="24"/>
          <w:szCs w:val="24"/>
        </w:rPr>
        <w:t xml:space="preserve"> </w:t>
      </w:r>
      <w:r w:rsidRPr="00C96CEA">
        <w:rPr>
          <w:rFonts w:ascii="Times New Roman" w:hAnsi="Times New Roman"/>
          <w:sz w:val="24"/>
          <w:szCs w:val="24"/>
        </w:rPr>
        <w:t xml:space="preserve"> </w:t>
      </w:r>
      <w:r w:rsidR="002E222A">
        <w:rPr>
          <w:rFonts w:ascii="Times New Roman" w:hAnsi="Times New Roman"/>
          <w:sz w:val="24"/>
          <w:szCs w:val="24"/>
        </w:rPr>
        <w:t>9</w:t>
      </w:r>
    </w:p>
    <w:p w:rsidR="00F64F51" w:rsidRPr="00C96CEA" w:rsidRDefault="00F64F51" w:rsidP="00C96CE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3. Ход деловой игры                                                                                        1</w:t>
      </w:r>
      <w:r w:rsidR="002E222A">
        <w:rPr>
          <w:rFonts w:ascii="Times New Roman" w:hAnsi="Times New Roman"/>
          <w:sz w:val="24"/>
          <w:szCs w:val="24"/>
        </w:rPr>
        <w:t>0</w:t>
      </w:r>
    </w:p>
    <w:p w:rsidR="00F64F51" w:rsidRPr="00C96CEA" w:rsidRDefault="00F64F51" w:rsidP="00C96CE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4. Заключение                                                                                                   </w:t>
      </w:r>
      <w:r w:rsidR="002E222A">
        <w:rPr>
          <w:rFonts w:ascii="Times New Roman" w:hAnsi="Times New Roman"/>
          <w:sz w:val="24"/>
          <w:szCs w:val="24"/>
        </w:rPr>
        <w:t>19</w:t>
      </w:r>
    </w:p>
    <w:p w:rsidR="00F64F51" w:rsidRPr="00C96CEA" w:rsidRDefault="00F64F51" w:rsidP="00C96CE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Список используемой литературы                                                                 </w:t>
      </w:r>
      <w:r w:rsidR="002E222A">
        <w:rPr>
          <w:rFonts w:ascii="Times New Roman" w:hAnsi="Times New Roman"/>
          <w:sz w:val="24"/>
          <w:szCs w:val="24"/>
        </w:rPr>
        <w:t>2</w:t>
      </w:r>
      <w:r w:rsidRPr="00C96CEA">
        <w:rPr>
          <w:rFonts w:ascii="Times New Roman" w:hAnsi="Times New Roman"/>
          <w:sz w:val="24"/>
          <w:szCs w:val="24"/>
        </w:rPr>
        <w:t>0</w:t>
      </w:r>
    </w:p>
    <w:p w:rsidR="00F64F51" w:rsidRPr="00C96CEA" w:rsidRDefault="002E222A" w:rsidP="00C96CEA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F64F51" w:rsidRPr="00C96CEA" w:rsidRDefault="00F64F51" w:rsidP="00C96CE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F64F51" w:rsidRPr="00C96CEA" w:rsidRDefault="00F64F51" w:rsidP="00C96CEA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line="240" w:lineRule="auto"/>
        <w:jc w:val="center"/>
        <w:rPr>
          <w:b/>
          <w:sz w:val="24"/>
          <w:szCs w:val="24"/>
        </w:rPr>
      </w:pPr>
    </w:p>
    <w:p w:rsidR="00F64F51" w:rsidRPr="00C96CEA" w:rsidRDefault="00F64F51" w:rsidP="00C96CEA">
      <w:pPr>
        <w:spacing w:line="240" w:lineRule="auto"/>
        <w:jc w:val="center"/>
        <w:rPr>
          <w:b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C96CEA">
        <w:rPr>
          <w:rFonts w:ascii="Times New Roman" w:hAnsi="Times New Roman"/>
          <w:b/>
          <w:sz w:val="24"/>
          <w:szCs w:val="24"/>
          <w:lang w:eastAsia="ru-RU"/>
        </w:rPr>
        <w:t>Введение</w:t>
      </w: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P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Деловая игра имитирует реальную жизнь, реальную профессиональную деятельность. Это позволяет студентам игры экспериментировать, проверять разные способы поведения и даже совершать ошибки, которые в реальности нельзя себе позволить. </w:t>
      </w:r>
    </w:p>
    <w:p w:rsidR="00F64F51" w:rsidRPr="00C96CEA" w:rsidRDefault="00C96CEA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>Преподаватели в</w:t>
      </w:r>
      <w:r w:rsidR="00F64F51" w:rsidRPr="00C96CEA">
        <w:rPr>
          <w:rFonts w:ascii="Times New Roman" w:hAnsi="Times New Roman"/>
          <w:sz w:val="24"/>
          <w:szCs w:val="24"/>
          <w:lang w:eastAsia="ru-RU"/>
        </w:rPr>
        <w:t xml:space="preserve"> наше время ищут разнообразные формы проведения занятий, которые отличаются от стандартных. Педагог ежедневно сталкивается с различными ситуациями, в которых он должен принимать самостоятельные решения, быть творцом учебно-воспитательного процесса. Педагогическая деятельность всегда предполагает творчество. Среди различных активных методов обучения, хочется выделить деловую игру, так как именно она активизирует мыслительную деятельность студентов, развивает их творческие способности.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В деловых играх моделируются жизненные ситуации: игра </w:t>
      </w:r>
      <w:r w:rsidR="00C96CEA" w:rsidRPr="00C96CEA">
        <w:rPr>
          <w:rFonts w:ascii="Times New Roman" w:hAnsi="Times New Roman"/>
          <w:sz w:val="24"/>
          <w:szCs w:val="24"/>
          <w:lang w:eastAsia="ru-RU"/>
        </w:rPr>
        <w:t>представляет участнику</w:t>
      </w:r>
      <w:r w:rsidRPr="00C96CEA">
        <w:rPr>
          <w:rFonts w:ascii="Times New Roman" w:hAnsi="Times New Roman"/>
          <w:sz w:val="24"/>
          <w:szCs w:val="24"/>
          <w:lang w:eastAsia="ru-RU"/>
        </w:rPr>
        <w:t xml:space="preserve"> возможность побывать в роли экономиста, директора и т.п. Использование деловых игр значительно укрепляет связь (студент - преподаватель), раскрывает творческий потенциал каждого обучаемого. Опыт проведения деловой игры показал, что в ее процессе происходит более интенсивный обмен идеями, информацией, она побуждает участников к творческому процессу.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Деловая игра выступает как форма, в которой наиболее успешно могут осваиваться новые виды деятельности, как элемент творческого самовыражения студента, проявления его самостоятельности и активности в группе. Все это в совокупности дает толчок в самоутверждении и самореализации студентов.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Выготский Л.С., Платов В.Я., </w:t>
      </w:r>
      <w:proofErr w:type="spellStart"/>
      <w:r w:rsidRPr="00C96CEA">
        <w:rPr>
          <w:rFonts w:ascii="Times New Roman" w:hAnsi="Times New Roman"/>
          <w:sz w:val="24"/>
          <w:szCs w:val="24"/>
          <w:lang w:eastAsia="ru-RU"/>
        </w:rPr>
        <w:t>Эльконин</w:t>
      </w:r>
      <w:proofErr w:type="spellEnd"/>
      <w:r w:rsidRPr="00C96CEA">
        <w:rPr>
          <w:rFonts w:ascii="Times New Roman" w:hAnsi="Times New Roman"/>
          <w:sz w:val="24"/>
          <w:szCs w:val="24"/>
          <w:lang w:eastAsia="ru-RU"/>
        </w:rPr>
        <w:t xml:space="preserve"> Д.Б. и другие утверждали, что деловая игра выступает как педагогическое средство и активной формой обучения, которая формирует учебную деятельность и отрабатывает профессиональные умения и навыки.</w:t>
      </w: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Default="00C96CEA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pStyle w:val="a6"/>
        <w:numPr>
          <w:ilvl w:val="0"/>
          <w:numId w:val="9"/>
        </w:num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C96CEA">
        <w:rPr>
          <w:rFonts w:ascii="Times New Roman" w:hAnsi="Times New Roman"/>
          <w:b/>
          <w:sz w:val="24"/>
          <w:szCs w:val="24"/>
          <w:lang w:eastAsia="ru-RU"/>
        </w:rPr>
        <w:lastRenderedPageBreak/>
        <w:t>Деловая игра как один из методов обучения студентов</w:t>
      </w:r>
    </w:p>
    <w:p w:rsidR="00C96CEA" w:rsidRDefault="00C96CEA" w:rsidP="00C96CE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96CEA" w:rsidRPr="00C96CEA" w:rsidRDefault="00C96CEA" w:rsidP="00C96CE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pStyle w:val="a6"/>
        <w:numPr>
          <w:ilvl w:val="1"/>
          <w:numId w:val="9"/>
        </w:num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C96CEA">
        <w:rPr>
          <w:rFonts w:ascii="Times New Roman" w:hAnsi="Times New Roman"/>
          <w:b/>
          <w:sz w:val="24"/>
          <w:szCs w:val="24"/>
          <w:lang w:eastAsia="ru-RU"/>
        </w:rPr>
        <w:t>Понятие деловая игра</w:t>
      </w:r>
    </w:p>
    <w:p w:rsidR="00C96CEA" w:rsidRPr="00C96CEA" w:rsidRDefault="00C96CEA" w:rsidP="00C96CEA">
      <w:pPr>
        <w:pStyle w:val="a6"/>
        <w:spacing w:after="0" w:line="240" w:lineRule="auto"/>
        <w:ind w:left="1069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Деловая игра - форма и метод обучения, в которой моделируются предметный и социальный аспекты содержания профессиональной деятельности, предназначена для отработки профессиональных умений и навыков. В деловой игре развертывается </w:t>
      </w:r>
      <w:proofErr w:type="spellStart"/>
      <w:r w:rsidRPr="00C96CEA">
        <w:rPr>
          <w:rFonts w:ascii="Times New Roman" w:hAnsi="Times New Roman"/>
          <w:sz w:val="24"/>
          <w:szCs w:val="24"/>
          <w:lang w:eastAsia="ru-RU"/>
        </w:rPr>
        <w:t>квазипрофессиональная</w:t>
      </w:r>
      <w:proofErr w:type="spellEnd"/>
      <w:r w:rsidRPr="00C96CEA">
        <w:rPr>
          <w:rFonts w:ascii="Times New Roman" w:hAnsi="Times New Roman"/>
          <w:sz w:val="24"/>
          <w:szCs w:val="24"/>
          <w:lang w:eastAsia="ru-RU"/>
        </w:rPr>
        <w:t xml:space="preserve"> деятельность обучающихся на имитационно-игровой модели, отражающей содержание, технологии и динамику профессиональной деятельности специалистов, ее целостных фрагментов. Деловые игры является педагогическим средством и активной формой обучения, которая интенсифицирует учебную деятельность, моделируя управленческие, экономические, психологические, педагогические ситуации и дает возможность их анализировать и вырабатывать оптимальные действия в дальнейшем. При проведении, например, деловых игр студенты входят в роль руководителя, банкира, бухгалтера и т.д., что приближает обучение к реальной действительности, требуя от них взаимодействия, творчества и инициативы. Игровое сопровождение изучения материала позволяет поддерживать постоянный высокий интерес у студентов к содержанию курса, активизирует их самостоятельную деятельность, формирует и закрепляет практические навыки.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Деловая игра - это средство развития профессионального творческого мышления, в ходе ее человек приобретает способность анализировать специфические ситуации и решать новые для себя профессиональные задачи. Деловая игра является наилучшим из активных методов проведения занятий. Деловые игры в отличие от других традиционных методов обучения, позволяют более полно воспроизводить практическую деятельность, выявлять проблемы и причины их появления, разрабатывать варианты решения проблем, оценивать каждый из вариантов решения проблемы, принимать решение и определять механизм его реализации. Достоинством деловых игр является то, что они позволяют: рассмотреть определенную проблему в условиях значительного сокращения времени; освоить навыки выявления, анализа и решения конкретных проблем; работать групповым методом при подготовке и принятии решений, ориентации в нестандартных ситуациях; концентрировать внимание участников на главных аспектах проблемы и устанавливать причинно-следственные связи; развивать взаимопонимание между участниками игры.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Деловые игры активно используются во всем мире для обучения серьезных и взрослых людей. Этот метод имеет серьезные преимущества по сравнению со многими другими методами обучения. Участие в деловых играх может дать не только знания, но и бесценный опыт, который в условиях размеренного существования надо приобретать годами. Кроме того, с помощью деловых игр можно учить и учиться не только тому, как и почему надо работать, можно тренировать такие важные для успешной работы качества, как </w:t>
      </w:r>
      <w:proofErr w:type="spellStart"/>
      <w:r w:rsidRPr="00C96CEA">
        <w:rPr>
          <w:rFonts w:ascii="Times New Roman" w:hAnsi="Times New Roman"/>
          <w:sz w:val="24"/>
          <w:szCs w:val="24"/>
          <w:lang w:eastAsia="ru-RU"/>
        </w:rPr>
        <w:t>коммуникативность</w:t>
      </w:r>
      <w:proofErr w:type="spellEnd"/>
      <w:r w:rsidRPr="00C96CEA">
        <w:rPr>
          <w:rFonts w:ascii="Times New Roman" w:hAnsi="Times New Roman"/>
          <w:sz w:val="24"/>
          <w:szCs w:val="24"/>
          <w:lang w:eastAsia="ru-RU"/>
        </w:rPr>
        <w:t xml:space="preserve">, лидерские качества, умение ориентироваться в сложной, быстро меняющейся ситуации. Можно проигрывать различные ситуации, можно тренировать не только отдельных людей, но и команду. Учить быть командой. Деловые игры необходимы в процессе обучения так, как основной задачей образования на современном этапе развития общества считается не просто обучение - получение и накопление знаний, а приобретение умения наиболее успешно использовать все, что накоплено. И знания, и особенности характера, и личностные качества.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Цель современного обучения состоит в том, чтобы человек освоил такие формы поведения, и приобрел такой набор знаний, умений и личностных характеристик, который позволит ему успешно осуществлять ту деятельность, которой он планирует заниматься, то есть – овладел набором необходимых для этого </w:t>
      </w:r>
      <w:hyperlink r:id="rId8" w:tooltip="Профессиональные компетенции" w:history="1">
        <w:r w:rsidRPr="00C96CEA">
          <w:rPr>
            <w:rFonts w:ascii="Times New Roman" w:hAnsi="Times New Roman"/>
            <w:color w:val="000000"/>
            <w:sz w:val="24"/>
            <w:szCs w:val="24"/>
            <w:lang w:eastAsia="ru-RU"/>
          </w:rPr>
          <w:t>компетенций</w:t>
        </w:r>
      </w:hyperlink>
      <w:r w:rsidRPr="00C96CEA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pStyle w:val="a6"/>
        <w:numPr>
          <w:ilvl w:val="1"/>
          <w:numId w:val="9"/>
        </w:num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C96CEA">
        <w:rPr>
          <w:rFonts w:ascii="Times New Roman" w:hAnsi="Times New Roman"/>
          <w:b/>
          <w:sz w:val="24"/>
          <w:szCs w:val="24"/>
          <w:lang w:eastAsia="ru-RU"/>
        </w:rPr>
        <w:lastRenderedPageBreak/>
        <w:t>Психолого-педагогические принципы деловой игры.</w:t>
      </w:r>
    </w:p>
    <w:p w:rsidR="00C96CEA" w:rsidRPr="00C96CEA" w:rsidRDefault="00C96CEA" w:rsidP="004A1A59">
      <w:pPr>
        <w:pStyle w:val="a6"/>
        <w:spacing w:after="0" w:line="240" w:lineRule="auto"/>
        <w:ind w:left="1069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Одной из приоритетных задач современного профессионального образования является создание необходимых и полноценных условий для личностного развития каждого студента, формирование активной позиции каждого обучающегося в учебном процессе. Поэтому использование активных форм обучения, например, деловой игры, является основой развития познавательной компетентности студента. Активные познавательные способности формируются и развиваются в процессе познавательной деятельности. Когда студент не просто слушатель, а активный участник в познавательном процессе, своим трудом добывает знания. Эти знания более прочные. В качестве основных неоспоримых достоинств деловой игры выступают: высокая степень самостоятельности, инициативности, развитие социальных навыков, </w:t>
      </w:r>
      <w:proofErr w:type="spellStart"/>
      <w:r w:rsidRPr="00C96CEA">
        <w:rPr>
          <w:rFonts w:ascii="Times New Roman" w:hAnsi="Times New Roman"/>
          <w:sz w:val="24"/>
          <w:szCs w:val="24"/>
          <w:lang w:eastAsia="ru-RU"/>
        </w:rPr>
        <w:t>сформированность</w:t>
      </w:r>
      <w:proofErr w:type="spellEnd"/>
      <w:r w:rsidRPr="00C96CEA">
        <w:rPr>
          <w:rFonts w:ascii="Times New Roman" w:hAnsi="Times New Roman"/>
          <w:sz w:val="24"/>
          <w:szCs w:val="24"/>
          <w:lang w:eastAsia="ru-RU"/>
        </w:rPr>
        <w:t xml:space="preserve"> умения добывать знания, развитие творческих способностей. 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Эффективность использования деловой игры как развивающего активного метода во многом обусловлена позицией преподавателя, его направленностью на создание личностно-ориентированного педагогического пространства, демократическим стилем обучения, диалоговыми формами взаимодействия со студентами, знание их реальных возможностей. А также следует отметить необходимость системности в использовании активных форм, постепенного увеличения степени самостоятельности студентов в учебно-познавательной деятельности и уменьшении различных видов помощи от преподавателя. Для продуктивной деятельности студентов требуется: </w:t>
      </w:r>
      <w:r w:rsidRPr="00C96CEA">
        <w:rPr>
          <w:rFonts w:ascii="Times New Roman" w:hAnsi="Times New Roman"/>
          <w:sz w:val="24"/>
          <w:szCs w:val="24"/>
          <w:lang w:eastAsia="ru-RU"/>
        </w:rPr>
        <w:br/>
        <w:t xml:space="preserve">1. </w:t>
      </w:r>
      <w:proofErr w:type="spellStart"/>
      <w:r w:rsidRPr="00C96CEA">
        <w:rPr>
          <w:rFonts w:ascii="Times New Roman" w:hAnsi="Times New Roman"/>
          <w:sz w:val="24"/>
          <w:szCs w:val="24"/>
          <w:lang w:eastAsia="ru-RU"/>
        </w:rPr>
        <w:t>Сформированность</w:t>
      </w:r>
      <w:proofErr w:type="spellEnd"/>
      <w:r w:rsidRPr="00C96CEA">
        <w:rPr>
          <w:rFonts w:ascii="Times New Roman" w:hAnsi="Times New Roman"/>
          <w:sz w:val="24"/>
          <w:szCs w:val="24"/>
          <w:lang w:eastAsia="ru-RU"/>
        </w:rPr>
        <w:t xml:space="preserve"> коммуникативных умений. 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2. Развитие мышления студента. 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>3. Опыт оценочной деятельности.</w:t>
      </w:r>
    </w:p>
    <w:p w:rsidR="00F64F51" w:rsidRPr="00C96CEA" w:rsidRDefault="00F64F51" w:rsidP="00C96CEA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Существует несколько принципов организации деловой игры: </w:t>
      </w:r>
    </w:p>
    <w:p w:rsidR="00F64F51" w:rsidRPr="00C96CEA" w:rsidRDefault="00F64F51" w:rsidP="00C96CEA">
      <w:pPr>
        <w:numPr>
          <w:ilvl w:val="0"/>
          <w:numId w:val="1"/>
        </w:numPr>
        <w:tabs>
          <w:tab w:val="clear" w:pos="1080"/>
          <w:tab w:val="num" w:pos="540"/>
        </w:tabs>
        <w:spacing w:after="0" w:line="240" w:lineRule="auto"/>
        <w:ind w:left="54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>принцип имитационного моделирования конкретных условий;</w:t>
      </w:r>
    </w:p>
    <w:p w:rsidR="00F64F51" w:rsidRPr="00C96CEA" w:rsidRDefault="00F64F51" w:rsidP="00C96CEA">
      <w:pPr>
        <w:numPr>
          <w:ilvl w:val="0"/>
          <w:numId w:val="1"/>
        </w:numPr>
        <w:tabs>
          <w:tab w:val="clear" w:pos="1080"/>
          <w:tab w:val="num" w:pos="540"/>
        </w:tabs>
        <w:spacing w:after="0" w:line="240" w:lineRule="auto"/>
        <w:ind w:left="54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принцип игрового моделирования содержания и форм профессиональной деятельности; </w:t>
      </w:r>
    </w:p>
    <w:p w:rsidR="00F64F51" w:rsidRPr="00C96CEA" w:rsidRDefault="00F64F51" w:rsidP="00C96CEA">
      <w:pPr>
        <w:numPr>
          <w:ilvl w:val="0"/>
          <w:numId w:val="1"/>
        </w:numPr>
        <w:tabs>
          <w:tab w:val="clear" w:pos="1080"/>
          <w:tab w:val="num" w:pos="540"/>
        </w:tabs>
        <w:spacing w:after="0" w:line="240" w:lineRule="auto"/>
        <w:ind w:left="54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>принцип совместной деятельности требует от разработчика выбора и характеристики ролей, определения их полномочий, интересов и средств деятельности;</w:t>
      </w:r>
    </w:p>
    <w:p w:rsidR="00F64F51" w:rsidRPr="00C96CEA" w:rsidRDefault="00F64F51" w:rsidP="00C96CEA">
      <w:pPr>
        <w:numPr>
          <w:ilvl w:val="0"/>
          <w:numId w:val="1"/>
        </w:numPr>
        <w:tabs>
          <w:tab w:val="clear" w:pos="1080"/>
          <w:tab w:val="num" w:pos="540"/>
        </w:tabs>
        <w:spacing w:after="0" w:line="240" w:lineRule="auto"/>
        <w:ind w:left="54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принцип диалогического общения. В этом принципе заложено необходимое условие достижения учебных целей. Только диалог, дискуссия с максимальным участием всех играющих способна породить поистине творческую работу. Всестороннее коллективное обсуждение учебного материала обучающимися позволяет добиться комплексного представления ими профессионально значимых процессов и деятельности; </w:t>
      </w:r>
    </w:p>
    <w:p w:rsidR="00F64F51" w:rsidRPr="00C96CEA" w:rsidRDefault="00F64F51" w:rsidP="00C96CEA">
      <w:pPr>
        <w:numPr>
          <w:ilvl w:val="0"/>
          <w:numId w:val="1"/>
        </w:numPr>
        <w:tabs>
          <w:tab w:val="clear" w:pos="1080"/>
          <w:tab w:val="num" w:pos="540"/>
        </w:tabs>
        <w:spacing w:after="0" w:line="240" w:lineRule="auto"/>
        <w:ind w:left="54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принцип </w:t>
      </w:r>
      <w:proofErr w:type="spellStart"/>
      <w:r w:rsidRPr="00C96CEA">
        <w:rPr>
          <w:rFonts w:ascii="Times New Roman" w:hAnsi="Times New Roman"/>
          <w:sz w:val="24"/>
          <w:szCs w:val="24"/>
          <w:lang w:eastAsia="ru-RU"/>
        </w:rPr>
        <w:t>проблемности</w:t>
      </w:r>
      <w:proofErr w:type="spellEnd"/>
      <w:r w:rsidRPr="00C96CEA">
        <w:rPr>
          <w:rFonts w:ascii="Times New Roman" w:hAnsi="Times New Roman"/>
          <w:sz w:val="24"/>
          <w:szCs w:val="24"/>
          <w:lang w:eastAsia="ru-RU"/>
        </w:rPr>
        <w:t xml:space="preserve"> содержания имитационной модели и процесса её развертывания в игровой деятельности.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Что даёт деловая игра её участникам? 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>Игра дает свободу деятельности.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>Игра дает выход в другое состояние души.</w:t>
      </w:r>
    </w:p>
    <w:p w:rsidR="00F64F51" w:rsidRPr="00C96CEA" w:rsidRDefault="00F64F51" w:rsidP="00C96CE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Игра снимает то жесткое напряжение, в котором пребывает молодой человек в своей реальной жизни, и заменяет его добровольной и радостной мобилизацией духовных и физических сил. </w:t>
      </w:r>
    </w:p>
    <w:p w:rsidR="00F64F51" w:rsidRPr="00C96CEA" w:rsidRDefault="00F64F51" w:rsidP="00C96CEA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080"/>
        </w:tabs>
        <w:spacing w:after="0" w:line="240" w:lineRule="auto"/>
        <w:ind w:left="360"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>Игра дает порядок. Система правил в игре абсолютна и несомненна. Невозможно нарушать правила и быть в игре.</w:t>
      </w:r>
    </w:p>
    <w:p w:rsidR="00F64F51" w:rsidRPr="00C96CEA" w:rsidRDefault="00F64F51" w:rsidP="00C96CEA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080"/>
        </w:tabs>
        <w:spacing w:after="0" w:line="240" w:lineRule="auto"/>
        <w:ind w:left="360"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Игра создает гармонию. Формирует стремление к совершенству. </w:t>
      </w:r>
    </w:p>
    <w:p w:rsidR="00F64F51" w:rsidRPr="00C96CEA" w:rsidRDefault="00F64F51" w:rsidP="00C96CEA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080"/>
        </w:tabs>
        <w:spacing w:after="0" w:line="240" w:lineRule="auto"/>
        <w:ind w:left="360"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>Игра дает увлеченность. Она интенсивно вовлекает всего человека, активизирует его способности.</w:t>
      </w:r>
    </w:p>
    <w:p w:rsidR="00F64F51" w:rsidRPr="00C96CEA" w:rsidRDefault="00F64F51" w:rsidP="00C96CEA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080"/>
        </w:tabs>
        <w:spacing w:after="0" w:line="240" w:lineRule="auto"/>
        <w:ind w:left="360"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Игра дает возможность создать и сплотить коллектив. </w:t>
      </w:r>
    </w:p>
    <w:p w:rsidR="00F64F51" w:rsidRPr="00C96CEA" w:rsidRDefault="00F64F51" w:rsidP="00C96CEA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080"/>
        </w:tabs>
        <w:spacing w:after="0" w:line="240" w:lineRule="auto"/>
        <w:ind w:left="360"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lastRenderedPageBreak/>
        <w:t xml:space="preserve">Игра дает элемент неопределенности, который возбуждает, активизирует ум, настраивает на поиск оптимальных решений. </w:t>
      </w:r>
    </w:p>
    <w:p w:rsidR="00F64F51" w:rsidRPr="00C96CEA" w:rsidRDefault="00F64F51" w:rsidP="00C96CEA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080"/>
        </w:tabs>
        <w:spacing w:after="0" w:line="240" w:lineRule="auto"/>
        <w:ind w:left="360"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Игра дает понятие о чести. Она противостоит корыстным и узкогрупповым интересам. Для нее не существенно, кто именно победит, но важно, чтобы победа была одержана по всем правилам. </w:t>
      </w:r>
    </w:p>
    <w:p w:rsidR="00F64F51" w:rsidRPr="00C96CEA" w:rsidRDefault="00F64F51" w:rsidP="00C96CEA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080"/>
        </w:tabs>
        <w:spacing w:after="0" w:line="240" w:lineRule="auto"/>
        <w:ind w:left="360"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>Игра дает понятие о самоограничении и самопожертвовании в пользу коллектива, поскольку только "сыгранный" коллектив добьется успеха и совершенства в игре.</w:t>
      </w:r>
    </w:p>
    <w:p w:rsidR="00F64F51" w:rsidRPr="00C96CEA" w:rsidRDefault="00F64F51" w:rsidP="00C96CEA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080"/>
        </w:tabs>
        <w:spacing w:after="0" w:line="240" w:lineRule="auto"/>
        <w:ind w:left="360"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>Игра дает компенсацию, нейтрализацию недостатков действительности.</w:t>
      </w:r>
    </w:p>
    <w:p w:rsidR="00F64F51" w:rsidRPr="00C96CEA" w:rsidRDefault="00F64F51" w:rsidP="00C96CEA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080"/>
        </w:tabs>
        <w:spacing w:after="0" w:line="240" w:lineRule="auto"/>
        <w:ind w:left="360"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Игра дает возможность проявить или совершенствовать свои творческие навыки в создании необходимой игровой атрибутики. </w:t>
      </w:r>
    </w:p>
    <w:p w:rsidR="00F64F51" w:rsidRPr="00C96CEA" w:rsidRDefault="00F64F51" w:rsidP="00C96CEA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080"/>
        </w:tabs>
        <w:spacing w:after="0" w:line="240" w:lineRule="auto"/>
        <w:ind w:left="360"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  <w:lang w:eastAsia="ru-RU"/>
        </w:rPr>
        <w:t xml:space="preserve">Игра дает развитие воображения, поскольку оно необходимо для создания новых ситуаций, правил игры. </w:t>
      </w:r>
    </w:p>
    <w:p w:rsidR="00F64F51" w:rsidRPr="00C96CEA" w:rsidRDefault="00F64F51" w:rsidP="00C96CEA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080"/>
        </w:tabs>
        <w:spacing w:after="0" w:line="240" w:lineRule="auto"/>
        <w:ind w:left="360"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96CEA">
        <w:rPr>
          <w:rFonts w:ascii="Times New Roman" w:hAnsi="Times New Roman"/>
          <w:sz w:val="24"/>
          <w:szCs w:val="24"/>
        </w:rPr>
        <w:t xml:space="preserve">Игра дает умение ориентироваться в реальных жизненных ситуациях.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Деловая игра как форма деятельности в условных ситуациях направлена на воссоздание и усвоение общественного и социального опыта, она позволяет осваивать социально-значимые способности личности. </w:t>
      </w:r>
      <w:r w:rsidRPr="00C96CEA">
        <w:rPr>
          <w:rFonts w:ascii="Times New Roman" w:hAnsi="Times New Roman"/>
          <w:sz w:val="24"/>
          <w:szCs w:val="24"/>
        </w:rPr>
        <w:br/>
        <w:t xml:space="preserve">К социально-значимым способностям (социально-коммуникативным) относятся: </w:t>
      </w:r>
    </w:p>
    <w:p w:rsidR="00F64F51" w:rsidRPr="00C96CEA" w:rsidRDefault="00F64F51" w:rsidP="00C96CEA">
      <w:pPr>
        <w:numPr>
          <w:ilvl w:val="0"/>
          <w:numId w:val="3"/>
        </w:numPr>
        <w:tabs>
          <w:tab w:val="clear" w:pos="1429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Способность сотрудничества и взаимодействия;</w:t>
      </w:r>
    </w:p>
    <w:p w:rsidR="00F64F51" w:rsidRPr="00C96CEA" w:rsidRDefault="00F64F51" w:rsidP="00C96CEA">
      <w:pPr>
        <w:numPr>
          <w:ilvl w:val="0"/>
          <w:numId w:val="3"/>
        </w:numPr>
        <w:tabs>
          <w:tab w:val="clear" w:pos="1429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Психологическая совместимость как способность адаптации к</w:t>
      </w:r>
    </w:p>
    <w:p w:rsidR="00F64F51" w:rsidRPr="00C96CEA" w:rsidRDefault="00F64F51" w:rsidP="00C96CEA">
      <w:pPr>
        <w:numPr>
          <w:ilvl w:val="0"/>
          <w:numId w:val="3"/>
        </w:numPr>
        <w:tabs>
          <w:tab w:val="clear" w:pos="1429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различным темпераментам и характерам; </w:t>
      </w:r>
    </w:p>
    <w:p w:rsidR="00F64F51" w:rsidRPr="00C96CEA" w:rsidRDefault="00F64F51" w:rsidP="00C96CEA">
      <w:pPr>
        <w:numPr>
          <w:ilvl w:val="0"/>
          <w:numId w:val="3"/>
        </w:numPr>
        <w:tabs>
          <w:tab w:val="clear" w:pos="1429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Умение работать в составе малой группы; </w:t>
      </w:r>
    </w:p>
    <w:p w:rsidR="00F64F51" w:rsidRPr="00C96CEA" w:rsidRDefault="00F64F51" w:rsidP="00C96CEA">
      <w:pPr>
        <w:numPr>
          <w:ilvl w:val="0"/>
          <w:numId w:val="3"/>
        </w:numPr>
        <w:tabs>
          <w:tab w:val="clear" w:pos="1429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Умение пользоваться различными средствами коммуникации, компьютером;</w:t>
      </w:r>
    </w:p>
    <w:p w:rsidR="00F64F51" w:rsidRPr="00C96CEA" w:rsidRDefault="00F64F51" w:rsidP="00C96CEA">
      <w:pPr>
        <w:numPr>
          <w:ilvl w:val="0"/>
          <w:numId w:val="3"/>
        </w:numPr>
        <w:tabs>
          <w:tab w:val="clear" w:pos="1429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Способность эффективно разрешать конфликты. </w:t>
      </w:r>
    </w:p>
    <w:p w:rsidR="00F64F51" w:rsidRPr="00C96CEA" w:rsidRDefault="00F64F51" w:rsidP="00C96CEA">
      <w:pPr>
        <w:tabs>
          <w:tab w:val="num" w:pos="720"/>
        </w:tabs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Использование деловой игры в ходе учебных занятий позволяет:</w:t>
      </w:r>
    </w:p>
    <w:p w:rsidR="00F64F51" w:rsidRPr="00C96CEA" w:rsidRDefault="00F64F51" w:rsidP="00C96CEA">
      <w:pPr>
        <w:numPr>
          <w:ilvl w:val="0"/>
          <w:numId w:val="4"/>
        </w:numPr>
        <w:tabs>
          <w:tab w:val="clear" w:pos="1429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Преодолевать традиционные подходы в преподавании дисциплин общественного блока; </w:t>
      </w:r>
    </w:p>
    <w:p w:rsidR="00F64F51" w:rsidRPr="00C96CEA" w:rsidRDefault="00F64F51" w:rsidP="00C96CEA">
      <w:pPr>
        <w:numPr>
          <w:ilvl w:val="0"/>
          <w:numId w:val="4"/>
        </w:numPr>
        <w:tabs>
          <w:tab w:val="clear" w:pos="1429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Овладеть социально-коммуникативными способностями; </w:t>
      </w:r>
    </w:p>
    <w:p w:rsidR="00F64F51" w:rsidRPr="00C96CEA" w:rsidRDefault="00F64F51" w:rsidP="00C96CEA">
      <w:pPr>
        <w:numPr>
          <w:ilvl w:val="0"/>
          <w:numId w:val="4"/>
        </w:numPr>
        <w:tabs>
          <w:tab w:val="clear" w:pos="1429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Формировать чувства коллективной ответственности за подготовку и уровень знаний каждого студента; </w:t>
      </w:r>
    </w:p>
    <w:p w:rsidR="00F64F51" w:rsidRPr="00C96CEA" w:rsidRDefault="00F64F51" w:rsidP="00C96CEA">
      <w:pPr>
        <w:numPr>
          <w:ilvl w:val="0"/>
          <w:numId w:val="4"/>
        </w:numPr>
        <w:tabs>
          <w:tab w:val="clear" w:pos="1429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Освоить определенные умения, навыки, качества, которые не могут быть отработаны иными методами обучения;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Деловую игру следует выбирать для реализации следующих педагогических задач:</w:t>
      </w:r>
    </w:p>
    <w:p w:rsidR="00F64F51" w:rsidRPr="00C96CEA" w:rsidRDefault="00F64F51" w:rsidP="00C96CEA">
      <w:pPr>
        <w:numPr>
          <w:ilvl w:val="0"/>
          <w:numId w:val="5"/>
        </w:numPr>
        <w:tabs>
          <w:tab w:val="clear" w:pos="1429"/>
          <w:tab w:val="num" w:pos="72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приобретение будущими специалистами как предметно-профессионального, так и социального опыта, в том числе принятия индивидуальных и совместных решений;</w:t>
      </w:r>
    </w:p>
    <w:p w:rsidR="00F64F51" w:rsidRPr="00C96CEA" w:rsidRDefault="00F64F51" w:rsidP="00C96CEA">
      <w:pPr>
        <w:numPr>
          <w:ilvl w:val="0"/>
          <w:numId w:val="5"/>
        </w:numPr>
        <w:tabs>
          <w:tab w:val="clear" w:pos="1429"/>
          <w:tab w:val="num" w:pos="72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развитие профессионального, теоретического и практического мышления; </w:t>
      </w:r>
    </w:p>
    <w:p w:rsidR="00F64F51" w:rsidRPr="00C96CEA" w:rsidRDefault="00F64F51" w:rsidP="00C96CEA">
      <w:pPr>
        <w:numPr>
          <w:ilvl w:val="0"/>
          <w:numId w:val="5"/>
        </w:numPr>
        <w:tabs>
          <w:tab w:val="clear" w:pos="1429"/>
          <w:tab w:val="num" w:pos="72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создание познавательной мотивации как условия проявления профессиональной мотивации.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Деловую игру можно проводить перед учебными занятиями, после прочтения тематического цикла или же осуществлять организацию всего учебного процесса на основе сквозной деловой игры. </w:t>
      </w:r>
      <w:r w:rsidRPr="00C96CEA">
        <w:rPr>
          <w:rFonts w:ascii="Times New Roman" w:hAnsi="Times New Roman"/>
          <w:sz w:val="24"/>
          <w:szCs w:val="24"/>
        </w:rPr>
        <w:br/>
        <w:t xml:space="preserve">В первом случае деловая игра опирается только на личный опыт играющих и должна обнаружить проблемы в знаниях, восполнение которых будет происходить в процессе обучения по данному разделу, что вызовет к ним дополнительный интерес. Во втором случае деловая игра опирается на знания, полученные в процессе уроков. Эти знания не только закрепляются в игре, но и приобретут качественно новую форму "существования", поскольку войдут в структуру опыта регуляции познавательной, профессиональной деятельности. </w:t>
      </w:r>
    </w:p>
    <w:p w:rsidR="00F64F51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4A1A59" w:rsidRDefault="004A1A59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4A1A59" w:rsidRPr="00C96CEA" w:rsidRDefault="004A1A59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64F51" w:rsidRPr="004A1A59" w:rsidRDefault="00F64F51" w:rsidP="004A1A59">
      <w:pPr>
        <w:pStyle w:val="a6"/>
        <w:numPr>
          <w:ilvl w:val="1"/>
          <w:numId w:val="9"/>
        </w:num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A1A59">
        <w:rPr>
          <w:rFonts w:ascii="Times New Roman" w:hAnsi="Times New Roman"/>
          <w:b/>
          <w:sz w:val="24"/>
          <w:szCs w:val="24"/>
        </w:rPr>
        <w:lastRenderedPageBreak/>
        <w:t>Признаки деловой игры</w:t>
      </w:r>
    </w:p>
    <w:p w:rsidR="004A1A59" w:rsidRDefault="004A1A59" w:rsidP="004A1A5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4A1A59" w:rsidRPr="004A1A59" w:rsidRDefault="004A1A59" w:rsidP="004A1A5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Характерные признаки деловой игры можно представить следующим перечнем:</w:t>
      </w:r>
    </w:p>
    <w:p w:rsidR="00F64F51" w:rsidRPr="00C96CEA" w:rsidRDefault="00F64F51" w:rsidP="00C96CEA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Моделирование процесса труда (деятельности) руководящих работников и специалистов предприятий и организаций по выработке управленческих решений. </w:t>
      </w:r>
    </w:p>
    <w:p w:rsidR="00F64F51" w:rsidRPr="00C96CEA" w:rsidRDefault="00F64F51" w:rsidP="00C96CEA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Распределение ролей между участниками игры. </w:t>
      </w:r>
      <w:r w:rsidRPr="00C96CEA">
        <w:rPr>
          <w:rFonts w:ascii="Times New Roman" w:hAnsi="Times New Roman"/>
          <w:sz w:val="24"/>
          <w:szCs w:val="24"/>
        </w:rPr>
        <w:br/>
        <w:t>Взаимодействие участников.</w:t>
      </w:r>
    </w:p>
    <w:p w:rsidR="00F64F51" w:rsidRPr="00C96CEA" w:rsidRDefault="00F64F51" w:rsidP="00C96CEA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Наличие общей игровой цели у всего игрового коллектива. </w:t>
      </w:r>
    </w:p>
    <w:p w:rsidR="00F64F51" w:rsidRPr="00C96CEA" w:rsidRDefault="00F64F51" w:rsidP="00C96CEA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Коллективная выработка решений участниками игры.</w:t>
      </w:r>
    </w:p>
    <w:p w:rsidR="00F64F51" w:rsidRPr="00C96CEA" w:rsidRDefault="00F64F51" w:rsidP="00C96CEA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Наличие системы индивидуального или группового оценивания деятельности участников игры. </w:t>
      </w:r>
    </w:p>
    <w:p w:rsidR="00F64F51" w:rsidRPr="00C96CEA" w:rsidRDefault="00F64F51" w:rsidP="00C96CE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Методика проведения деловых игр включает следующие этапы:</w:t>
      </w:r>
    </w:p>
    <w:p w:rsidR="00F64F51" w:rsidRPr="00C96CEA" w:rsidRDefault="00F64F51" w:rsidP="00C96CE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1. Составление плана игры.</w:t>
      </w:r>
    </w:p>
    <w:p w:rsidR="00F64F51" w:rsidRPr="00C96CEA" w:rsidRDefault="00F64F51" w:rsidP="00C96CE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2. Написание сценария, включая (руководство для ведущего, правила и рекомендации для игры), инструкции для игроков. </w:t>
      </w:r>
    </w:p>
    <w:p w:rsidR="00F64F51" w:rsidRPr="00C96CEA" w:rsidRDefault="00F64F51" w:rsidP="00C96CE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3. Подбор информации; средств обучения. </w:t>
      </w:r>
    </w:p>
    <w:p w:rsidR="00F64F51" w:rsidRPr="00C96CEA" w:rsidRDefault="00F64F51" w:rsidP="00C96CE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4. Разработка способов оценки результатов игры. </w:t>
      </w:r>
    </w:p>
    <w:p w:rsidR="00F64F51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br/>
      </w:r>
      <w:r w:rsidRPr="00C96CEA">
        <w:rPr>
          <w:rFonts w:ascii="Times New Roman" w:hAnsi="Times New Roman"/>
          <w:sz w:val="24"/>
          <w:szCs w:val="24"/>
        </w:rPr>
        <w:br/>
      </w:r>
      <w:r w:rsidRPr="00C96CEA">
        <w:rPr>
          <w:rFonts w:ascii="Times New Roman" w:hAnsi="Times New Roman"/>
          <w:b/>
          <w:sz w:val="24"/>
          <w:szCs w:val="24"/>
        </w:rPr>
        <w:br w:type="page"/>
      </w:r>
      <w:r w:rsidRPr="00C96CEA">
        <w:rPr>
          <w:rFonts w:ascii="Times New Roman" w:hAnsi="Times New Roman"/>
          <w:b/>
          <w:sz w:val="24"/>
          <w:szCs w:val="24"/>
        </w:rPr>
        <w:lastRenderedPageBreak/>
        <w:t>2. План деловой игры</w:t>
      </w:r>
    </w:p>
    <w:p w:rsidR="004A1A59" w:rsidRDefault="004A1A59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4A1A59" w:rsidRPr="00C96CEA" w:rsidRDefault="004A1A59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64F51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C96CEA">
        <w:rPr>
          <w:rFonts w:ascii="Times New Roman" w:hAnsi="Times New Roman"/>
          <w:b/>
          <w:sz w:val="24"/>
          <w:szCs w:val="24"/>
        </w:rPr>
        <w:t>Деловая игра на тему «Я - предприниматель»</w:t>
      </w:r>
    </w:p>
    <w:p w:rsidR="004A1A59" w:rsidRDefault="004A1A59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4A1A59" w:rsidRPr="00C96CEA" w:rsidRDefault="004A1A59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Style w:val="FontStyle14"/>
          <w:sz w:val="24"/>
          <w:szCs w:val="24"/>
        </w:rPr>
      </w:pPr>
      <w:r w:rsidRPr="00C96CEA">
        <w:rPr>
          <w:rStyle w:val="FontStyle14"/>
          <w:b/>
          <w:sz w:val="24"/>
          <w:szCs w:val="24"/>
        </w:rPr>
        <w:t xml:space="preserve">Цель деловой игры: </w:t>
      </w:r>
      <w:r w:rsidRPr="00C96CEA">
        <w:rPr>
          <w:rStyle w:val="FontStyle14"/>
          <w:sz w:val="24"/>
          <w:szCs w:val="24"/>
        </w:rPr>
        <w:t>способствовать закреплению и пр</w:t>
      </w:r>
      <w:r w:rsidR="00C96CEA" w:rsidRPr="00C96CEA">
        <w:rPr>
          <w:rStyle w:val="FontStyle14"/>
          <w:sz w:val="24"/>
          <w:szCs w:val="24"/>
        </w:rPr>
        <w:t>оверке знаний по дисциплинам: «Основы предпринимательства» и</w:t>
      </w:r>
      <w:r w:rsidRPr="00C96CEA">
        <w:rPr>
          <w:rStyle w:val="FontStyle14"/>
          <w:sz w:val="24"/>
          <w:szCs w:val="24"/>
        </w:rPr>
        <w:t xml:space="preserve"> «Экономика организации (предприятия)». 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96CEA">
        <w:rPr>
          <w:rFonts w:ascii="Times New Roman" w:hAnsi="Times New Roman"/>
          <w:b/>
          <w:sz w:val="24"/>
          <w:szCs w:val="24"/>
        </w:rPr>
        <w:t>Задачи:</w:t>
      </w:r>
    </w:p>
    <w:p w:rsidR="00F64F51" w:rsidRPr="00C96CEA" w:rsidRDefault="00F64F51" w:rsidP="00C96CEA">
      <w:pPr>
        <w:tabs>
          <w:tab w:val="left" w:pos="54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1. Стимулирование </w:t>
      </w:r>
      <w:r w:rsidRPr="00C96CEA">
        <w:rPr>
          <w:rFonts w:ascii="Times New Roman" w:hAnsi="Times New Roman"/>
          <w:spacing w:val="6"/>
          <w:sz w:val="24"/>
          <w:szCs w:val="24"/>
        </w:rPr>
        <w:t>интереса</w:t>
      </w:r>
      <w:r w:rsidRPr="00C96CEA">
        <w:rPr>
          <w:rFonts w:ascii="Times New Roman" w:hAnsi="Times New Roman"/>
          <w:sz w:val="24"/>
          <w:szCs w:val="24"/>
        </w:rPr>
        <w:t xml:space="preserve"> студентов к экономическим </w:t>
      </w:r>
      <w:proofErr w:type="gramStart"/>
      <w:r w:rsidRPr="00C96CEA">
        <w:rPr>
          <w:rFonts w:ascii="Times New Roman" w:hAnsi="Times New Roman"/>
          <w:sz w:val="24"/>
          <w:szCs w:val="24"/>
        </w:rPr>
        <w:t>проблемам  и</w:t>
      </w:r>
      <w:proofErr w:type="gramEnd"/>
      <w:r w:rsidRPr="00C96CEA">
        <w:rPr>
          <w:rFonts w:ascii="Times New Roman" w:hAnsi="Times New Roman"/>
          <w:sz w:val="24"/>
          <w:szCs w:val="24"/>
        </w:rPr>
        <w:t xml:space="preserve"> вопросам бизнеса.</w:t>
      </w:r>
    </w:p>
    <w:p w:rsidR="00F64F51" w:rsidRPr="00C96CEA" w:rsidRDefault="00F64F51" w:rsidP="00C96CEA">
      <w:pPr>
        <w:tabs>
          <w:tab w:val="left" w:pos="54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pacing w:val="6"/>
          <w:sz w:val="24"/>
          <w:szCs w:val="24"/>
        </w:rPr>
        <w:t>2 Развитие творческих способностей студентов.</w:t>
      </w:r>
    </w:p>
    <w:p w:rsidR="00F64F51" w:rsidRPr="00C96CEA" w:rsidRDefault="00F64F51" w:rsidP="00C96CEA">
      <w:pPr>
        <w:tabs>
          <w:tab w:val="left" w:pos="540"/>
        </w:tabs>
        <w:spacing w:after="0" w:line="240" w:lineRule="auto"/>
        <w:ind w:firstLine="709"/>
        <w:jc w:val="both"/>
        <w:rPr>
          <w:rFonts w:ascii="Times New Roman" w:hAnsi="Times New Roman"/>
          <w:spacing w:val="6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3. </w:t>
      </w:r>
      <w:r w:rsidRPr="00C96CEA">
        <w:rPr>
          <w:rFonts w:ascii="Times New Roman" w:hAnsi="Times New Roman"/>
          <w:spacing w:val="6"/>
          <w:sz w:val="24"/>
          <w:szCs w:val="24"/>
        </w:rPr>
        <w:t>Развитие у студентов коммуникативных умений.</w:t>
      </w:r>
    </w:p>
    <w:p w:rsidR="00F64F51" w:rsidRPr="00C96CEA" w:rsidRDefault="00F64F51" w:rsidP="00C96CEA">
      <w:pPr>
        <w:tabs>
          <w:tab w:val="left" w:pos="54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pacing w:val="6"/>
          <w:sz w:val="24"/>
          <w:szCs w:val="24"/>
        </w:rPr>
        <w:t>4.Воспитание ответственности студентов за работу в команде.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96CEA">
        <w:rPr>
          <w:rFonts w:ascii="Times New Roman" w:hAnsi="Times New Roman"/>
          <w:b/>
          <w:sz w:val="24"/>
          <w:szCs w:val="24"/>
        </w:rPr>
        <w:t xml:space="preserve">Предварительная подготовка к игре: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Подготовка представлений команд и презентаций рекламы товаров.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В игре участвуют 3 команды - представители 31, 32, 33 групп специальности 080110 экономика и бухгалтерский учет.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96CEA">
        <w:rPr>
          <w:rFonts w:ascii="Times New Roman" w:hAnsi="Times New Roman"/>
          <w:b/>
          <w:sz w:val="24"/>
          <w:szCs w:val="24"/>
        </w:rPr>
        <w:t>Представление жюри.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Ход деловой игры:</w:t>
      </w:r>
    </w:p>
    <w:p w:rsidR="00F64F51" w:rsidRPr="00C96CEA" w:rsidRDefault="00F64F51" w:rsidP="00C96CEA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  <w:lang w:val="en-US"/>
        </w:rPr>
        <w:t>I</w:t>
      </w:r>
      <w:r w:rsidRPr="00C96CEA">
        <w:rPr>
          <w:rFonts w:ascii="Times New Roman" w:hAnsi="Times New Roman"/>
          <w:sz w:val="24"/>
          <w:szCs w:val="24"/>
        </w:rPr>
        <w:t>. Презентация команд (оценка этого этапа за оригинальность 3-5 баллов, за содержание 3-5</w:t>
      </w:r>
      <w:r w:rsidR="00C96CEA" w:rsidRPr="00C96CEA">
        <w:rPr>
          <w:rFonts w:ascii="Times New Roman" w:hAnsi="Times New Roman"/>
          <w:sz w:val="24"/>
          <w:szCs w:val="24"/>
        </w:rPr>
        <w:t xml:space="preserve"> </w:t>
      </w:r>
      <w:r w:rsidRPr="00C96CEA">
        <w:rPr>
          <w:rFonts w:ascii="Times New Roman" w:hAnsi="Times New Roman"/>
          <w:sz w:val="24"/>
          <w:szCs w:val="24"/>
        </w:rPr>
        <w:t>баллов).</w:t>
      </w:r>
    </w:p>
    <w:p w:rsidR="00F64F51" w:rsidRPr="00C96CEA" w:rsidRDefault="00F64F51" w:rsidP="00C96CEA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Работа жюри с объявлением результатов этапа. </w:t>
      </w:r>
    </w:p>
    <w:p w:rsidR="00F64F51" w:rsidRPr="00C96CEA" w:rsidRDefault="00F64F51" w:rsidP="00C96CEA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  <w:lang w:val="en-US"/>
        </w:rPr>
        <w:t>II</w:t>
      </w:r>
      <w:r w:rsidRPr="00C96CEA">
        <w:rPr>
          <w:rFonts w:ascii="Times New Roman" w:hAnsi="Times New Roman"/>
          <w:sz w:val="24"/>
          <w:szCs w:val="24"/>
        </w:rPr>
        <w:t>. Получение лицензии - конкурс капитанов команд (за каждый правильный ответ оценка 1 балл).</w:t>
      </w:r>
    </w:p>
    <w:p w:rsidR="00F64F51" w:rsidRPr="00C96CEA" w:rsidRDefault="00F64F51" w:rsidP="00C96CEA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Работа жюри с объявлением результатов этапа.</w:t>
      </w:r>
    </w:p>
    <w:p w:rsidR="00F64F51" w:rsidRPr="00C96CEA" w:rsidRDefault="00F64F51" w:rsidP="00C96CEA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  <w:lang w:val="en-US"/>
        </w:rPr>
        <w:t>III</w:t>
      </w:r>
      <w:r w:rsidRPr="00C96CEA">
        <w:rPr>
          <w:rFonts w:ascii="Times New Roman" w:hAnsi="Times New Roman"/>
          <w:sz w:val="24"/>
          <w:szCs w:val="24"/>
        </w:rPr>
        <w:t xml:space="preserve">. </w:t>
      </w:r>
      <w:r w:rsidRPr="00C96CEA">
        <w:rPr>
          <w:rFonts w:ascii="Times New Roman" w:hAnsi="Times New Roman"/>
          <w:sz w:val="24"/>
          <w:szCs w:val="24"/>
          <w:lang w:val="en-US"/>
        </w:rPr>
        <w:t>C</w:t>
      </w:r>
      <w:proofErr w:type="spellStart"/>
      <w:r w:rsidR="0075024F" w:rsidRPr="00C96CEA">
        <w:rPr>
          <w:rFonts w:ascii="Times New Roman" w:hAnsi="Times New Roman"/>
          <w:sz w:val="24"/>
          <w:szCs w:val="24"/>
        </w:rPr>
        <w:t>тартовый</w:t>
      </w:r>
      <w:proofErr w:type="spellEnd"/>
      <w:r w:rsidRPr="00C96CEA">
        <w:rPr>
          <w:rFonts w:ascii="Times New Roman" w:hAnsi="Times New Roman"/>
          <w:sz w:val="24"/>
          <w:szCs w:val="24"/>
        </w:rPr>
        <w:t xml:space="preserve"> капитал - работа команды с тестами (за каждый правильный тест команда получает 1 балл).</w:t>
      </w:r>
    </w:p>
    <w:p w:rsidR="00F64F51" w:rsidRPr="00C96CEA" w:rsidRDefault="00F64F51" w:rsidP="00C96CEA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Работа жюри с объявлением результатов этапа. </w:t>
      </w:r>
    </w:p>
    <w:p w:rsidR="00F64F51" w:rsidRPr="00C96CEA" w:rsidRDefault="00F64F51" w:rsidP="00C96CEA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  <w:lang w:val="en-US"/>
        </w:rPr>
        <w:t>IV</w:t>
      </w:r>
      <w:r w:rsidRPr="00C96CEA">
        <w:rPr>
          <w:rFonts w:ascii="Times New Roman" w:hAnsi="Times New Roman"/>
          <w:sz w:val="24"/>
          <w:szCs w:val="24"/>
        </w:rPr>
        <w:t>. Презентация рекламы (домашнее задание) (оценка за оригинальность 3-5баллов, за содержание 3-5 баллов).</w:t>
      </w:r>
    </w:p>
    <w:p w:rsidR="00F64F51" w:rsidRPr="00C96CEA" w:rsidRDefault="00F64F51" w:rsidP="00C96CEA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Работа жюри с объявлением результатов этапа. </w:t>
      </w:r>
    </w:p>
    <w:p w:rsidR="00F64F51" w:rsidRPr="00C96CEA" w:rsidRDefault="00F64F51" w:rsidP="00C96CEA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  <w:lang w:val="en-US"/>
        </w:rPr>
        <w:t>V</w:t>
      </w:r>
      <w:r w:rsidRPr="00C96CEA">
        <w:rPr>
          <w:rFonts w:ascii="Times New Roman" w:hAnsi="Times New Roman"/>
          <w:sz w:val="24"/>
          <w:szCs w:val="24"/>
        </w:rPr>
        <w:t>. Конкурентоспособность предприятия (решение задач) (за правильное решение задачи оценка 5 баллов).</w:t>
      </w:r>
    </w:p>
    <w:p w:rsidR="00F64F51" w:rsidRPr="00C96CEA" w:rsidRDefault="00F64F51" w:rsidP="00C96CEA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Работа жюри с объявлением результатов этапа. </w:t>
      </w:r>
    </w:p>
    <w:p w:rsidR="00F64F51" w:rsidRPr="00C96CEA" w:rsidRDefault="00F64F51" w:rsidP="00C96CEA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  <w:lang w:val="en-US"/>
        </w:rPr>
        <w:t>VI</w:t>
      </w:r>
      <w:r w:rsidRPr="00C96CEA">
        <w:rPr>
          <w:rFonts w:ascii="Times New Roman" w:hAnsi="Times New Roman"/>
          <w:sz w:val="24"/>
          <w:szCs w:val="24"/>
        </w:rPr>
        <w:t>. Заключение договора (определение денежных единиц стран) (оценка за каждый правильный ответ 1 балл).</w:t>
      </w:r>
    </w:p>
    <w:p w:rsidR="00F64F51" w:rsidRPr="00C96CEA" w:rsidRDefault="00F64F51" w:rsidP="00C96CEA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Работа жюри с объявлением результатов этапа. </w:t>
      </w:r>
    </w:p>
    <w:p w:rsidR="00F64F51" w:rsidRPr="00C96CEA" w:rsidRDefault="00F64F51" w:rsidP="00C96CEA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Общий итог деловой игры, вручение призов.</w:t>
      </w:r>
    </w:p>
    <w:p w:rsidR="00F64F51" w:rsidRPr="00C96CEA" w:rsidRDefault="00F64F51" w:rsidP="00C96CEA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  <w:lang w:val="en-US"/>
        </w:rPr>
        <w:t>VII</w:t>
      </w:r>
      <w:r w:rsidRPr="00C96CEA">
        <w:rPr>
          <w:rFonts w:ascii="Times New Roman" w:hAnsi="Times New Roman"/>
          <w:sz w:val="24"/>
          <w:szCs w:val="24"/>
        </w:rPr>
        <w:t>.Рефлексия.</w:t>
      </w:r>
    </w:p>
    <w:p w:rsidR="00F64F51" w:rsidRPr="00C96CEA" w:rsidRDefault="00F64F51" w:rsidP="00C96CEA">
      <w:pPr>
        <w:spacing w:after="0" w:line="240" w:lineRule="auto"/>
        <w:ind w:firstLine="540"/>
        <w:jc w:val="both"/>
        <w:rPr>
          <w:rFonts w:ascii="Times New Roman" w:hAnsi="Times New Roman"/>
          <w:b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64F51" w:rsidRPr="004A1A59" w:rsidRDefault="00F64F51" w:rsidP="004A1A59">
      <w:pPr>
        <w:pStyle w:val="a6"/>
        <w:numPr>
          <w:ilvl w:val="0"/>
          <w:numId w:val="9"/>
        </w:num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A1A59">
        <w:rPr>
          <w:rFonts w:ascii="Times New Roman" w:hAnsi="Times New Roman"/>
          <w:b/>
          <w:sz w:val="24"/>
          <w:szCs w:val="24"/>
        </w:rPr>
        <w:lastRenderedPageBreak/>
        <w:t>Ход деловой игры</w:t>
      </w:r>
    </w:p>
    <w:p w:rsidR="004A1A59" w:rsidRDefault="004A1A59" w:rsidP="004A1A5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4A1A59" w:rsidRPr="004A1A59" w:rsidRDefault="004A1A59" w:rsidP="004A1A5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Преподаватель: Сегодня мы с вами проведем игру, посвященную бизнесу. Тема его "Я - предприниматель". У вас было домашнее задание подготовить презентацию вашей команды и ее участников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C96CEA">
        <w:rPr>
          <w:rFonts w:ascii="Times New Roman" w:hAnsi="Times New Roman"/>
          <w:sz w:val="24"/>
          <w:szCs w:val="24"/>
        </w:rPr>
        <w:t>Время работы 5 минут.</w:t>
      </w:r>
      <w:r w:rsidRPr="00C96CEA"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936454" cy="2932528"/>
            <wp:effectExtent l="0" t="0" r="6985" b="1270"/>
            <wp:docPr id="13" name="Рисунок 13" descr="DSCF5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SCF597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338" cy="2936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51" w:rsidRPr="00C96CEA" w:rsidRDefault="00F64F51" w:rsidP="00C96CEA">
      <w:pPr>
        <w:spacing w:after="0" w:line="240" w:lineRule="auto"/>
        <w:ind w:firstLine="720"/>
        <w:jc w:val="both"/>
        <w:rPr>
          <w:rFonts w:ascii="Times New Roman" w:hAnsi="Times New Roman"/>
          <w:b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b/>
          <w:sz w:val="24"/>
          <w:szCs w:val="24"/>
        </w:rPr>
        <w:t>1. Презентация команды</w:t>
      </w:r>
      <w:r w:rsidRPr="00C96CEA">
        <w:rPr>
          <w:rFonts w:ascii="Times New Roman" w:hAnsi="Times New Roman"/>
          <w:sz w:val="24"/>
          <w:szCs w:val="24"/>
        </w:rPr>
        <w:t xml:space="preserve">: Название, эмблема </w:t>
      </w:r>
      <w:proofErr w:type="gramStart"/>
      <w:r w:rsidRPr="00C96CEA">
        <w:rPr>
          <w:rFonts w:ascii="Times New Roman" w:hAnsi="Times New Roman"/>
          <w:sz w:val="24"/>
          <w:szCs w:val="24"/>
        </w:rPr>
        <w:t>команды,  участники</w:t>
      </w:r>
      <w:proofErr w:type="gramEnd"/>
      <w:r w:rsidRPr="00C96CEA">
        <w:rPr>
          <w:rFonts w:ascii="Times New Roman" w:hAnsi="Times New Roman"/>
          <w:sz w:val="24"/>
          <w:szCs w:val="24"/>
        </w:rPr>
        <w:t xml:space="preserve"> команд</w:t>
      </w:r>
    </w:p>
    <w:p w:rsidR="00F64F51" w:rsidRPr="00C96CEA" w:rsidRDefault="00F64F51" w:rsidP="00C96CE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930632" cy="2807595"/>
            <wp:effectExtent l="0" t="0" r="0" b="0"/>
            <wp:docPr id="12" name="Рисунок 12" descr="DSCF5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SCF590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8958" cy="2813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51" w:rsidRPr="00C96CEA" w:rsidRDefault="00F64F51" w:rsidP="00C96CE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011769" cy="2865549"/>
            <wp:effectExtent l="0" t="0" r="8255" b="0"/>
            <wp:docPr id="11" name="Рисунок 11" descr="DSCF5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SCF59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3836" cy="2874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51" w:rsidRPr="00C96CEA" w:rsidRDefault="00F64F51" w:rsidP="00C96CEA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040290" cy="3020096"/>
            <wp:effectExtent l="0" t="0" r="0" b="8890"/>
            <wp:docPr id="10" name="Рисунок 10" descr="DSCF5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SCF591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310" cy="3024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Работа жюри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96CEA">
        <w:rPr>
          <w:rFonts w:ascii="Times New Roman" w:hAnsi="Times New Roman"/>
          <w:b/>
          <w:sz w:val="24"/>
          <w:szCs w:val="24"/>
        </w:rPr>
        <w:t>2. Получение лицензии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Преподаватель: Чтобы фирма начала свое существование, ей необходимо получить лицензию на осуществление своей деятельности.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Чтобы вам получить лицензию, необходимо ответить на вопросы комиссии по лицензированию. Капитаны команд соревнуются, кто даст самый быстрый ответ.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011769" cy="2605396"/>
            <wp:effectExtent l="0" t="0" r="8255" b="5080"/>
            <wp:docPr id="9" name="Рисунок 9" descr="DSCF5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SCF592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5134" cy="2607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Вопросы: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1. Самая известная книга К. Маркса.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2. Дача денег в долг на определенный срок.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3. Значение слова «ноу-хау» и его перевод на </w:t>
      </w:r>
      <w:proofErr w:type="spellStart"/>
      <w:r w:rsidRPr="00C96CEA">
        <w:rPr>
          <w:rFonts w:ascii="Times New Roman" w:hAnsi="Times New Roman"/>
          <w:sz w:val="24"/>
          <w:szCs w:val="24"/>
        </w:rPr>
        <w:t>р.я</w:t>
      </w:r>
      <w:proofErr w:type="spellEnd"/>
      <w:r w:rsidRPr="00C96CEA">
        <w:rPr>
          <w:rFonts w:ascii="Times New Roman" w:hAnsi="Times New Roman"/>
          <w:sz w:val="24"/>
          <w:szCs w:val="24"/>
        </w:rPr>
        <w:t xml:space="preserve">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4. Самый богатый руководитель фирмы в мире?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5. Ценная бумага, удостоверяющая вложение средств в предприятие и дающая право ее владельцу на получение доли прибыли, называется …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6. Денежный документ, содержащий письменное поручение о выплате определенной суммы денег со счета, называется...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7. Операция, с помощью которой предприниматель может оградить себя от риска случайной гибели продукции.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8. Средство, с помощью которого можно оценить стоимость ч.-</w:t>
      </w:r>
      <w:proofErr w:type="gramStart"/>
      <w:r w:rsidRPr="00C96CEA">
        <w:rPr>
          <w:rFonts w:ascii="Times New Roman" w:hAnsi="Times New Roman"/>
          <w:sz w:val="24"/>
          <w:szCs w:val="24"/>
        </w:rPr>
        <w:t>л..</w:t>
      </w:r>
      <w:proofErr w:type="gramEnd"/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9. Одна из форм торговли особо ценными товарами.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10. Неплатежеспособность из-за отсутствия средств.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11. Договор, по которому одна сторона предоставляет другой стороне что-либо во временное пользование за определенную плату.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12. Учреждение, являющееся посредником между теми, кто хочет дать деньги и теми, кто их хочет взять на условии возвратности, платности и срочности.</w:t>
      </w:r>
    </w:p>
    <w:p w:rsidR="00F64F51" w:rsidRPr="00C96CEA" w:rsidRDefault="004A1A59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13. Оператор на бирже.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14. Место, где заключаются сделки по продаже акций и облигаций.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15. Эксклюзивный продавец к.-н. товара.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16. Название денег в международном обращении.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17. Разница между ценой реализации и себестоимостью продукции, ради которой ведется бизнес.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18. Способность предприятия удовлетворять потребности покупателей лучше, чем конкуренты.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19.Чем рискованнее вложение, тем дороже оно обходится заемщику, так как инвестор закладывает в ставку процента резерв страхования от неудач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20.Цена, которую должна платить фирма за заем денежных средств на финансовом рынке.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C96CEA">
        <w:rPr>
          <w:rFonts w:ascii="Times New Roman" w:hAnsi="Times New Roman"/>
          <w:sz w:val="24"/>
          <w:szCs w:val="24"/>
        </w:rPr>
        <w:t>Работа жюри.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 w:rsidRPr="00C96CEA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964216" cy="2730321"/>
            <wp:effectExtent l="0" t="0" r="0" b="0"/>
            <wp:docPr id="8" name="Рисунок 8" descr="DSCF5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SCF596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017" cy="2731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96CEA">
        <w:rPr>
          <w:rFonts w:ascii="Times New Roman" w:hAnsi="Times New Roman"/>
          <w:b/>
          <w:sz w:val="24"/>
          <w:szCs w:val="24"/>
        </w:rPr>
        <w:t>3. Получение стартового капитала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C96CEA">
        <w:rPr>
          <w:rFonts w:ascii="Times New Roman" w:hAnsi="Times New Roman"/>
          <w:sz w:val="24"/>
          <w:szCs w:val="24"/>
        </w:rPr>
        <w:t>Преподаватель: Чтобы фирма могла осуществлять свою деятельность, ей необходим стартовый капитал. Сумму вашего займа мы определим на аукционе. Вы должны выполнить следующие задания. За каждое задание вы получаете капитал.</w:t>
      </w:r>
      <w:r w:rsidRPr="00C96CEA"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029962" cy="2852670"/>
            <wp:effectExtent l="0" t="0" r="8890" b="5080"/>
            <wp:docPr id="7" name="Рисунок 7" descr="DSCF5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SCF592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918" cy="2853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Тесты: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C96CEA">
        <w:rPr>
          <w:rFonts w:ascii="Times New Roman" w:hAnsi="Times New Roman"/>
          <w:b/>
          <w:i/>
          <w:sz w:val="24"/>
          <w:szCs w:val="24"/>
        </w:rPr>
        <w:t>1. Укажите все проекты, которые, по Вашему мнению, не являются коммерческим видом деятельности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а) Открытие кафе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б) Работа муниципальной библиотеки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в) Обучение английскому языку в школе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г) Работа модельного агентства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C96CEA">
        <w:rPr>
          <w:rFonts w:ascii="Times New Roman" w:hAnsi="Times New Roman"/>
          <w:b/>
          <w:i/>
          <w:sz w:val="24"/>
          <w:szCs w:val="24"/>
        </w:rPr>
        <w:t>2. Закончите лозунг плановой экономики: "Экономика должна быть …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а) Затратной.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б) Экономной.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в) Застойной.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г) Или не быть 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C96CEA">
        <w:rPr>
          <w:rFonts w:ascii="Times New Roman" w:hAnsi="Times New Roman"/>
          <w:b/>
          <w:i/>
          <w:sz w:val="24"/>
          <w:szCs w:val="24"/>
        </w:rPr>
        <w:t xml:space="preserve">3. Как называется </w:t>
      </w:r>
      <w:r w:rsidR="004A1A59" w:rsidRPr="00C96CEA">
        <w:rPr>
          <w:rFonts w:ascii="Times New Roman" w:hAnsi="Times New Roman"/>
          <w:b/>
          <w:i/>
          <w:sz w:val="24"/>
          <w:szCs w:val="24"/>
        </w:rPr>
        <w:t>залог строений</w:t>
      </w:r>
      <w:r w:rsidRPr="00C96CEA">
        <w:rPr>
          <w:rFonts w:ascii="Times New Roman" w:hAnsi="Times New Roman"/>
          <w:b/>
          <w:i/>
          <w:sz w:val="24"/>
          <w:szCs w:val="24"/>
        </w:rPr>
        <w:t xml:space="preserve"> с целью получения ссуды?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а) Кабала.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lastRenderedPageBreak/>
        <w:t>б) Франчайзинг.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в) Лизинг.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г) Ипотека.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C96CEA">
        <w:rPr>
          <w:rFonts w:ascii="Times New Roman" w:hAnsi="Times New Roman"/>
          <w:b/>
          <w:i/>
          <w:sz w:val="24"/>
          <w:szCs w:val="24"/>
        </w:rPr>
        <w:t>4. Аренда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а) Временное пользование имуществом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б) Продажа имущества за рубеж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в) Сельскохозяйственная бригада на хозрасчёте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г) Скупка акций на бирже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C96CEA">
        <w:rPr>
          <w:rFonts w:ascii="Times New Roman" w:hAnsi="Times New Roman"/>
          <w:b/>
          <w:i/>
          <w:sz w:val="24"/>
          <w:szCs w:val="24"/>
        </w:rPr>
        <w:t>5. Бартер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а) Обмен валюты на валюту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б) Обмен товара на валюту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в) Обмен товара на товар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г) Обмен валюты на сырьё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C96CEA">
        <w:rPr>
          <w:rFonts w:ascii="Times New Roman" w:hAnsi="Times New Roman"/>
          <w:b/>
          <w:i/>
          <w:sz w:val="24"/>
          <w:szCs w:val="24"/>
        </w:rPr>
        <w:t>6. Вексель — это ценная бумага…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а) О покупке товара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б) Найме помещения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в) Обмене валюты на рубли по ЦБ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г) Уплате денежной суммы в срок 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C96CEA">
        <w:rPr>
          <w:rFonts w:ascii="Times New Roman" w:hAnsi="Times New Roman"/>
          <w:b/>
          <w:i/>
          <w:sz w:val="24"/>
          <w:szCs w:val="24"/>
        </w:rPr>
        <w:t xml:space="preserve">7.Определение предпринимательской деятельности содержится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а) в Уголовном кодексе РФ;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б) в Гражданском кодексе РФ;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в) в Трудовом коде РФ.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b/>
          <w:i/>
          <w:sz w:val="24"/>
          <w:szCs w:val="24"/>
        </w:rPr>
        <w:t xml:space="preserve">8. Индивидуальным предпринимателем согласно ГК РФ может быть: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а) физическое лицо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б) юридическое лицо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в) муниципальное лицо 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C96CEA">
        <w:rPr>
          <w:rFonts w:ascii="Times New Roman" w:hAnsi="Times New Roman"/>
          <w:b/>
          <w:i/>
          <w:sz w:val="24"/>
          <w:szCs w:val="24"/>
        </w:rPr>
        <w:t xml:space="preserve">9. Физическое лицо – это: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а) физически сильные человек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б) человек, имеющий необходимое образование в области физики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в) гражданин, обладающий правоспособностью и дееспособностью 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C96CEA">
        <w:rPr>
          <w:rFonts w:ascii="Times New Roman" w:hAnsi="Times New Roman"/>
          <w:b/>
          <w:i/>
          <w:sz w:val="24"/>
          <w:szCs w:val="24"/>
        </w:rPr>
        <w:t>10.</w:t>
      </w:r>
      <w:r w:rsidR="004A1A59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C96CEA">
        <w:rPr>
          <w:rFonts w:ascii="Times New Roman" w:hAnsi="Times New Roman"/>
          <w:b/>
          <w:i/>
          <w:sz w:val="24"/>
          <w:szCs w:val="24"/>
        </w:rPr>
        <w:t xml:space="preserve">Юридическим лицом признается: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а) специалист, работающий в области юриспруденции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б) юридическая организация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в) организация, которая имеет особенное имущество и отвечает по своим обязательствам этим имуществом, может от своего имени приобретать и осуществлять имущественные и личные неимущественные права, нести обязанности, быть истцом и ответчиком в суде.</w:t>
      </w:r>
    </w:p>
    <w:p w:rsidR="00F64F51" w:rsidRPr="00C96CEA" w:rsidRDefault="004A1A59" w:rsidP="00C96CEA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11.</w:t>
      </w:r>
      <w:r w:rsidRPr="00C96CEA">
        <w:rPr>
          <w:rFonts w:ascii="Times New Roman" w:hAnsi="Times New Roman"/>
          <w:b/>
          <w:i/>
          <w:sz w:val="24"/>
          <w:szCs w:val="24"/>
        </w:rPr>
        <w:t xml:space="preserve"> Имущественная</w:t>
      </w:r>
      <w:r w:rsidR="00F64F51" w:rsidRPr="00C96CEA">
        <w:rPr>
          <w:rFonts w:ascii="Times New Roman" w:hAnsi="Times New Roman"/>
          <w:b/>
          <w:i/>
          <w:sz w:val="24"/>
          <w:szCs w:val="24"/>
        </w:rPr>
        <w:t xml:space="preserve"> ответственность предпринимателя определяется: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а) гражданским законодательством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б) земельным законодательством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 в) уголовным законодательством 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C96CEA">
        <w:rPr>
          <w:rFonts w:ascii="Times New Roman" w:hAnsi="Times New Roman"/>
          <w:b/>
          <w:i/>
          <w:sz w:val="24"/>
          <w:szCs w:val="24"/>
        </w:rPr>
        <w:t>12. Какие из названных вопросов должны быть отражены в разделе «Описание продукта (услуги)»: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а) какие потребности призван удовлетворять продукт (услуга)?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б) какой полезный эффект можно получить от продукта предприятия?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в) чем отличается продукт предприятия от товара конкурента?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г) какова трудоемкость изготовления изделий?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b/>
          <w:i/>
          <w:sz w:val="24"/>
          <w:szCs w:val="24"/>
        </w:rPr>
        <w:t>13. Какие из перечисленных вопросов должны быть в центре внимания в разделе «Анализ рынка сбыта»: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а) кто является потребителем продукции предприятия?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б) каково мнение потребителей о качестве и цене продукта?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в) каков прогноз развития рынка товара?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lastRenderedPageBreak/>
        <w:t>г) каковы будут затраты на изготовление продукта?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д) каков может быть объем продаж продукции предприятия?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b/>
          <w:i/>
          <w:sz w:val="24"/>
          <w:szCs w:val="24"/>
        </w:rPr>
        <w:t>14. Какие из названных вопросов необходимо отразить в разделе «Оценка конкурентов»: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а) кто является вашим конкурентом?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б) каковы отличия вашего товара от товара конкурентов?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в) в чем вы рассчитываете превзойти конкурентов?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г) каковы возможности предприятия для выхода на зарубежные рынки?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b/>
          <w:i/>
          <w:sz w:val="24"/>
          <w:szCs w:val="24"/>
        </w:rPr>
        <w:t>15. Что из перечисленного необходимо отразить в разделе «Стратегия маркетинга»: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а) определение цены на продукты предприятия;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б) формы и способы рекламы;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в) выбор каналов сбыта продукции;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г) методы стимулирования потребителей;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д) определение объема производства.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C96CEA">
        <w:rPr>
          <w:rFonts w:ascii="Times New Roman" w:hAnsi="Times New Roman"/>
          <w:b/>
          <w:i/>
          <w:sz w:val="24"/>
          <w:szCs w:val="24"/>
        </w:rPr>
        <w:t>16. Какие из перечисленных вопросов необходимо проработать в разделе «План производства»: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а) какие мощности потребуются?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б) где и на каких условиях будет закупаться сырье и материалы?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в) какое необходимо оборудование?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г) какова конструкция изделия?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д) намечается ли и с кем производственная кооперация?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е) какова материалоемкость изделия?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C96CEA">
        <w:rPr>
          <w:rFonts w:ascii="Times New Roman" w:hAnsi="Times New Roman"/>
          <w:b/>
          <w:i/>
          <w:sz w:val="24"/>
          <w:szCs w:val="24"/>
        </w:rPr>
        <w:t>17. Какие из перечисленных положений правильно характеризуют роль малого предпринимательства в рыночной экономике: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а) его развитие создает новые рабочие места;</w:t>
      </w:r>
    </w:p>
    <w:p w:rsidR="00F64F51" w:rsidRPr="00C96CEA" w:rsidRDefault="004A1A59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б) способствует</w:t>
      </w:r>
      <w:r w:rsidR="00F64F51" w:rsidRPr="00C96CEA">
        <w:rPr>
          <w:rFonts w:ascii="Times New Roman" w:hAnsi="Times New Roman"/>
          <w:sz w:val="24"/>
          <w:szCs w:val="24"/>
        </w:rPr>
        <w:t xml:space="preserve"> насыщению рынка разнообразными товарами и услугами;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в) является основой развития тяжелой промышленности;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г) оно обеспечивает ряд нужд крупных предприятий.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C96CEA">
        <w:rPr>
          <w:rFonts w:ascii="Times New Roman" w:hAnsi="Times New Roman"/>
          <w:b/>
          <w:i/>
          <w:sz w:val="24"/>
          <w:szCs w:val="24"/>
        </w:rPr>
        <w:t>18. Какие из перечисленных положений правильно характеризуют производственное предпринимательство: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а) это - производство продукции, работ, услуг;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б) это - наиболее распространенный вид предпринимательства;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в) это - наиболее рисковое предпринимательство;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г) это - самый простой вид предпринимательства.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C96CEA">
        <w:rPr>
          <w:rFonts w:ascii="Times New Roman" w:hAnsi="Times New Roman"/>
          <w:b/>
          <w:i/>
          <w:sz w:val="24"/>
          <w:szCs w:val="24"/>
        </w:rPr>
        <w:t>19. Какие из названых показателей относятся к стоимостным показателям производственной программы: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а) реализованная продукция;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б) прибыль;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в) себестоимость продукции;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г) валовая продукция.</w:t>
      </w:r>
    </w:p>
    <w:p w:rsidR="00F64F51" w:rsidRPr="00C96CEA" w:rsidRDefault="00F64F51" w:rsidP="00C96CEA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C96CEA">
        <w:rPr>
          <w:rFonts w:ascii="Times New Roman" w:hAnsi="Times New Roman"/>
          <w:b/>
          <w:i/>
          <w:sz w:val="24"/>
          <w:szCs w:val="24"/>
        </w:rPr>
        <w:t>20. Какие из названых характеристик правильно характеризуют принцип гибкости планирования: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а) корректировка плана в связи с нехваткой ресурсов;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б) адаптация плана к изменениям внешней среды;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в) корректировка плана в связи со сменой руководства предприятия.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C96CEA">
        <w:rPr>
          <w:rFonts w:ascii="Times New Roman" w:hAnsi="Times New Roman"/>
          <w:sz w:val="24"/>
          <w:szCs w:val="24"/>
        </w:rPr>
        <w:t>Работа жюри.</w:t>
      </w:r>
      <w:r w:rsidRPr="00C96CEA"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C96CEA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580327" cy="2398224"/>
            <wp:effectExtent l="0" t="0" r="1270" b="2540"/>
            <wp:docPr id="6" name="Рисунок 6" descr="DSCF5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SCF59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3242" cy="2400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51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4A1A59" w:rsidRPr="00C96CEA" w:rsidRDefault="004A1A59" w:rsidP="00C96CE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F64F51" w:rsidRPr="004A1A59" w:rsidRDefault="00F64F51" w:rsidP="004A1A59">
      <w:pPr>
        <w:pStyle w:val="a6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4A1A59">
        <w:rPr>
          <w:rFonts w:ascii="Times New Roman" w:hAnsi="Times New Roman"/>
          <w:b/>
          <w:sz w:val="24"/>
          <w:szCs w:val="24"/>
        </w:rPr>
        <w:t>Реклама</w:t>
      </w:r>
    </w:p>
    <w:p w:rsidR="004A1A59" w:rsidRPr="004A1A59" w:rsidRDefault="004A1A59" w:rsidP="004A1A5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F64F51" w:rsidRPr="004A1A59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C96CEA">
        <w:rPr>
          <w:rFonts w:ascii="Times New Roman" w:hAnsi="Times New Roman"/>
          <w:sz w:val="24"/>
          <w:szCs w:val="24"/>
        </w:rPr>
        <w:t>Преподаватель: Первоначальный капитал у вас уже есть, значит можно запускать в продажу товар. Но вы знаете что: "Не похвалишь, не продашь". Т.е. двигатель торговли это ... реклама. Без нее объем продаж будет незначительным. Поэтому вам необходимо прорекламировать свой товар так, чтобы всем захотелось его приобрести. (резиновые сапоги, валенки, резиновые шлепанцы)</w:t>
      </w:r>
      <w:r w:rsidRPr="00C96CEA"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4A1A59" w:rsidRDefault="004A1A59" w:rsidP="00C96CEA">
      <w:pPr>
        <w:spacing w:after="0" w:line="240" w:lineRule="auto"/>
        <w:ind w:firstLine="709"/>
        <w:jc w:val="both"/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F64F51" w:rsidRDefault="00F64F51" w:rsidP="004A1A59">
      <w:pPr>
        <w:spacing w:after="0" w:line="240" w:lineRule="auto"/>
        <w:ind w:firstLine="709"/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4A1A59">
        <w:rPr>
          <w:rFonts w:ascii="Times New Roman" w:hAnsi="Times New Roman"/>
        </w:rPr>
        <w:t>Презентация рекламы товара 5 минут</w:t>
      </w:r>
      <w:r w:rsidRPr="00C96CEA">
        <w:rPr>
          <w:rFonts w:ascii="Times New Roman" w:hAnsi="Times New Roman"/>
          <w:sz w:val="24"/>
          <w:szCs w:val="24"/>
        </w:rPr>
        <w:t>.</w:t>
      </w:r>
      <w:r w:rsidRPr="00C96CEA"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C96CEA">
        <w:rPr>
          <w:rFonts w:ascii="Times New Roman" w:hAnsi="Times New Roman"/>
          <w:noProof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150772" cy="2243494"/>
            <wp:effectExtent l="0" t="0" r="1905" b="4445"/>
            <wp:docPr id="15" name="Рисунок 15" descr="DSCF5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SCF594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320" cy="2267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A59" w:rsidRDefault="004A1A59" w:rsidP="004A1A59">
      <w:pPr>
        <w:spacing w:after="0" w:line="240" w:lineRule="auto"/>
        <w:ind w:firstLine="709"/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4A1A59" w:rsidRPr="00C96CEA" w:rsidRDefault="004A1A59" w:rsidP="004A1A59">
      <w:pPr>
        <w:spacing w:after="0" w:line="240" w:lineRule="auto"/>
        <w:ind w:firstLine="709"/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Работа жюри.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852670" cy="2065725"/>
            <wp:effectExtent l="0" t="0" r="5080" b="0"/>
            <wp:docPr id="5" name="Рисунок 5" descr="DSCF5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SCF594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127" cy="208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F64F51" w:rsidRPr="004A1A59" w:rsidRDefault="00F64F51" w:rsidP="004A1A59">
      <w:pPr>
        <w:pStyle w:val="a6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4A1A59">
        <w:rPr>
          <w:rFonts w:ascii="Times New Roman" w:hAnsi="Times New Roman"/>
          <w:b/>
          <w:sz w:val="24"/>
          <w:szCs w:val="24"/>
        </w:rPr>
        <w:t>Заключение договоров</w:t>
      </w:r>
    </w:p>
    <w:p w:rsidR="004A1A59" w:rsidRPr="004A1A59" w:rsidRDefault="004A1A59" w:rsidP="004A1A5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Преподаватель: Некоторые страны хотят сотрудничать с фирмами. Нужно определить название денежной единицы каждой страны. Договор будет считаться подписанным, если вы правильно определите денежные единицы стран 2 минуты обсуждение.</w:t>
      </w:r>
      <w:r w:rsidRPr="00C96CEA">
        <w:rPr>
          <w:rFonts w:ascii="Times New Roman" w:hAnsi="Times New Roman"/>
          <w:b/>
          <w:sz w:val="24"/>
          <w:szCs w:val="24"/>
        </w:rPr>
        <w:t xml:space="preserve">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161763" cy="2264873"/>
            <wp:effectExtent l="0" t="0" r="635" b="2540"/>
            <wp:docPr id="4" name="Рисунок 4" descr="DSCF5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SCF595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312" cy="2270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51" w:rsidRPr="00C96CEA" w:rsidRDefault="00F64F51" w:rsidP="00C96CEA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Подведение итогов заключения договоров.</w:t>
      </w:r>
      <w:r w:rsidRPr="00C96CEA">
        <w:rPr>
          <w:rFonts w:ascii="Times New Roman" w:hAnsi="Times New Roman"/>
          <w:b/>
          <w:sz w:val="24"/>
          <w:szCs w:val="24"/>
        </w:rPr>
        <w:t xml:space="preserve"> </w:t>
      </w:r>
    </w:p>
    <w:p w:rsidR="00F64F51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Работа жюри.</w:t>
      </w:r>
    </w:p>
    <w:p w:rsidR="004A1A59" w:rsidRDefault="004A1A59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A1A59" w:rsidRPr="00C96CEA" w:rsidRDefault="004A1A59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96CEA">
        <w:rPr>
          <w:rFonts w:ascii="Times New Roman" w:hAnsi="Times New Roman"/>
          <w:b/>
          <w:sz w:val="24"/>
          <w:szCs w:val="24"/>
        </w:rPr>
        <w:t>6. Конкурентоспособность предпринимательской деятельности (решение задач)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96CEA"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C96CEA">
        <w:rPr>
          <w:rFonts w:ascii="Times New Roman" w:hAnsi="Times New Roman"/>
          <w:noProof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181081" cy="2310322"/>
            <wp:effectExtent l="0" t="0" r="635" b="0"/>
            <wp:docPr id="3" name="Рисунок 3" descr="DSCF5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SCF595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626" cy="2332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Задача 1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На основании исходных данных, приведенных в таблице 1 определить какое из предприятий наиболее конкурентоспособно </w:t>
      </w:r>
    </w:p>
    <w:p w:rsidR="00F64F51" w:rsidRPr="00C96CEA" w:rsidRDefault="00F64F51" w:rsidP="0075024F">
      <w:pPr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Таблица 1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Исходные данные для определения конкурентоспособности предприятия</w:t>
      </w:r>
    </w:p>
    <w:tbl>
      <w:tblPr>
        <w:tblStyle w:val="a5"/>
        <w:tblW w:w="9464" w:type="dxa"/>
        <w:tblLook w:val="0000" w:firstRow="0" w:lastRow="0" w:firstColumn="0" w:lastColumn="0" w:noHBand="0" w:noVBand="0"/>
      </w:tblPr>
      <w:tblGrid>
        <w:gridCol w:w="5070"/>
        <w:gridCol w:w="2268"/>
        <w:gridCol w:w="2126"/>
      </w:tblGrid>
      <w:tr w:rsidR="00F64F51" w:rsidRPr="00C96CEA" w:rsidTr="0075024F">
        <w:trPr>
          <w:trHeight w:val="513"/>
        </w:trPr>
        <w:tc>
          <w:tcPr>
            <w:tcW w:w="5070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Показатели</w:t>
            </w:r>
          </w:p>
        </w:tc>
        <w:tc>
          <w:tcPr>
            <w:tcW w:w="2268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Первое предприятие</w:t>
            </w:r>
          </w:p>
        </w:tc>
        <w:tc>
          <w:tcPr>
            <w:tcW w:w="2126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Второе предприятие</w:t>
            </w:r>
          </w:p>
        </w:tc>
      </w:tr>
      <w:tr w:rsidR="00F64F51" w:rsidRPr="00C96CEA" w:rsidTr="0075024F">
        <w:trPr>
          <w:trHeight w:val="270"/>
        </w:trPr>
        <w:tc>
          <w:tcPr>
            <w:tcW w:w="5070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Реализовано продукции, тыс. руб.</w:t>
            </w:r>
          </w:p>
        </w:tc>
        <w:tc>
          <w:tcPr>
            <w:tcW w:w="2268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2126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350</w:t>
            </w:r>
          </w:p>
        </w:tc>
      </w:tr>
      <w:tr w:rsidR="00F64F51" w:rsidRPr="00C96CEA" w:rsidTr="0075024F">
        <w:trPr>
          <w:trHeight w:val="570"/>
        </w:trPr>
        <w:tc>
          <w:tcPr>
            <w:tcW w:w="5070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Среднегодовая стоимость основных производственных фондов, тыс.</w:t>
            </w:r>
            <w:r w:rsidR="0075024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96CEA">
              <w:rPr>
                <w:rFonts w:ascii="Times New Roman" w:hAnsi="Times New Roman"/>
                <w:sz w:val="24"/>
                <w:szCs w:val="24"/>
              </w:rPr>
              <w:t>руб.</w:t>
            </w:r>
          </w:p>
        </w:tc>
        <w:tc>
          <w:tcPr>
            <w:tcW w:w="2268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2126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F64F51" w:rsidRPr="00C96CEA" w:rsidTr="0075024F">
        <w:trPr>
          <w:trHeight w:val="295"/>
        </w:trPr>
        <w:tc>
          <w:tcPr>
            <w:tcW w:w="5070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Численность рабочих, чел.</w:t>
            </w:r>
          </w:p>
        </w:tc>
        <w:tc>
          <w:tcPr>
            <w:tcW w:w="2268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126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F64F51" w:rsidRPr="00C96CEA" w:rsidTr="0075024F">
        <w:trPr>
          <w:trHeight w:val="399"/>
        </w:trPr>
        <w:tc>
          <w:tcPr>
            <w:tcW w:w="5070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lastRenderedPageBreak/>
              <w:t>Прибыль от реализации продукции, тыс.</w:t>
            </w:r>
            <w:r w:rsidR="004A1A5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96CEA">
              <w:rPr>
                <w:rFonts w:ascii="Times New Roman" w:hAnsi="Times New Roman"/>
                <w:sz w:val="24"/>
                <w:szCs w:val="24"/>
              </w:rPr>
              <w:t>руб.</w:t>
            </w:r>
          </w:p>
        </w:tc>
        <w:tc>
          <w:tcPr>
            <w:tcW w:w="2268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2126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</w:tbl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Задача 2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На основании данных таблицы 2 определить наиболее рентабельное изделие для предприятия.</w:t>
      </w:r>
    </w:p>
    <w:p w:rsidR="00F64F51" w:rsidRPr="00C96CEA" w:rsidRDefault="00F64F51" w:rsidP="0075024F">
      <w:pPr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Таблица 2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Исходные данные для определения рентабельности изделий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5"/>
        <w:tblW w:w="9900" w:type="dxa"/>
        <w:tblLayout w:type="fixed"/>
        <w:tblLook w:val="0000" w:firstRow="0" w:lastRow="0" w:firstColumn="0" w:lastColumn="0" w:noHBand="0" w:noVBand="0"/>
      </w:tblPr>
      <w:tblGrid>
        <w:gridCol w:w="1080"/>
        <w:gridCol w:w="1080"/>
        <w:gridCol w:w="1080"/>
        <w:gridCol w:w="1080"/>
        <w:gridCol w:w="1080"/>
        <w:gridCol w:w="1260"/>
        <w:gridCol w:w="1045"/>
        <w:gridCol w:w="1115"/>
        <w:gridCol w:w="1080"/>
      </w:tblGrid>
      <w:tr w:rsidR="00F64F51" w:rsidRPr="00C96CEA" w:rsidTr="00C96CEA">
        <w:trPr>
          <w:trHeight w:val="540"/>
        </w:trPr>
        <w:tc>
          <w:tcPr>
            <w:tcW w:w="1080" w:type="dxa"/>
            <w:vMerge w:val="restart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Вид изделия</w:t>
            </w:r>
          </w:p>
        </w:tc>
        <w:tc>
          <w:tcPr>
            <w:tcW w:w="2160" w:type="dxa"/>
            <w:gridSpan w:val="2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Цена реализации, руб. за изделие</w:t>
            </w:r>
          </w:p>
        </w:tc>
        <w:tc>
          <w:tcPr>
            <w:tcW w:w="2160" w:type="dxa"/>
            <w:gridSpan w:val="2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Себестоимость, руб. за изделие</w:t>
            </w:r>
          </w:p>
        </w:tc>
        <w:tc>
          <w:tcPr>
            <w:tcW w:w="2305" w:type="dxa"/>
            <w:gridSpan w:val="2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Прибыль за ед. изд.</w:t>
            </w:r>
          </w:p>
        </w:tc>
        <w:tc>
          <w:tcPr>
            <w:tcW w:w="2195" w:type="dxa"/>
            <w:gridSpan w:val="2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Уровень рентабельности, %</w:t>
            </w:r>
          </w:p>
        </w:tc>
      </w:tr>
      <w:tr w:rsidR="00F64F51" w:rsidRPr="00C96CEA" w:rsidTr="00C96CEA">
        <w:trPr>
          <w:trHeight w:val="390"/>
        </w:trPr>
        <w:tc>
          <w:tcPr>
            <w:tcW w:w="1080" w:type="dxa"/>
            <w:vMerge/>
          </w:tcPr>
          <w:p w:rsidR="00F64F51" w:rsidRPr="00C96CEA" w:rsidRDefault="00F64F51" w:rsidP="00C96CEA">
            <w:pPr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1 фирма</w:t>
            </w:r>
          </w:p>
        </w:tc>
        <w:tc>
          <w:tcPr>
            <w:tcW w:w="1080" w:type="dxa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2 фирма</w:t>
            </w:r>
          </w:p>
        </w:tc>
        <w:tc>
          <w:tcPr>
            <w:tcW w:w="1080" w:type="dxa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1 фирма</w:t>
            </w:r>
          </w:p>
        </w:tc>
        <w:tc>
          <w:tcPr>
            <w:tcW w:w="1080" w:type="dxa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2 фирма</w:t>
            </w:r>
          </w:p>
        </w:tc>
        <w:tc>
          <w:tcPr>
            <w:tcW w:w="1260" w:type="dxa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1фирма</w:t>
            </w:r>
          </w:p>
        </w:tc>
        <w:tc>
          <w:tcPr>
            <w:tcW w:w="1045" w:type="dxa"/>
          </w:tcPr>
          <w:p w:rsidR="00F64F51" w:rsidRPr="00C96CEA" w:rsidRDefault="00F64F51" w:rsidP="00C96CEA">
            <w:pPr>
              <w:ind w:hanging="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2 фирма</w:t>
            </w:r>
          </w:p>
        </w:tc>
        <w:tc>
          <w:tcPr>
            <w:tcW w:w="1115" w:type="dxa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1 фирма</w:t>
            </w:r>
          </w:p>
        </w:tc>
        <w:tc>
          <w:tcPr>
            <w:tcW w:w="1080" w:type="dxa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2 фирма</w:t>
            </w:r>
          </w:p>
        </w:tc>
      </w:tr>
      <w:tr w:rsidR="00F64F51" w:rsidRPr="00C96CEA" w:rsidTr="00C96CEA">
        <w:trPr>
          <w:trHeight w:val="368"/>
        </w:trPr>
        <w:tc>
          <w:tcPr>
            <w:tcW w:w="1080" w:type="dxa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Ваза</w:t>
            </w:r>
          </w:p>
        </w:tc>
        <w:tc>
          <w:tcPr>
            <w:tcW w:w="1080" w:type="dxa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1080" w:type="dxa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220</w:t>
            </w:r>
          </w:p>
        </w:tc>
        <w:tc>
          <w:tcPr>
            <w:tcW w:w="1080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1080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182</w:t>
            </w:r>
          </w:p>
        </w:tc>
        <w:tc>
          <w:tcPr>
            <w:tcW w:w="1260" w:type="dxa"/>
          </w:tcPr>
          <w:p w:rsidR="00F64F51" w:rsidRPr="00C96CEA" w:rsidRDefault="00F64F51" w:rsidP="00C96CEA">
            <w:pPr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45" w:type="dxa"/>
          </w:tcPr>
          <w:p w:rsidR="00F64F51" w:rsidRPr="00C96CEA" w:rsidRDefault="00F64F51" w:rsidP="00C96CEA">
            <w:pPr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5" w:type="dxa"/>
          </w:tcPr>
          <w:p w:rsidR="00F64F51" w:rsidRPr="00C96CEA" w:rsidRDefault="00F64F51" w:rsidP="00C96CEA">
            <w:pPr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F64F51" w:rsidRPr="00C96CEA" w:rsidRDefault="00F64F51" w:rsidP="00C96CEA">
            <w:pPr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64F51" w:rsidRPr="00C96CEA" w:rsidTr="00C96CEA">
        <w:trPr>
          <w:trHeight w:val="435"/>
        </w:trPr>
        <w:tc>
          <w:tcPr>
            <w:tcW w:w="1080" w:type="dxa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Кувшин</w:t>
            </w:r>
          </w:p>
        </w:tc>
        <w:tc>
          <w:tcPr>
            <w:tcW w:w="1080" w:type="dxa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1080" w:type="dxa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1080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260</w:t>
            </w:r>
          </w:p>
        </w:tc>
        <w:tc>
          <w:tcPr>
            <w:tcW w:w="1080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265</w:t>
            </w:r>
          </w:p>
        </w:tc>
        <w:tc>
          <w:tcPr>
            <w:tcW w:w="1260" w:type="dxa"/>
          </w:tcPr>
          <w:p w:rsidR="00F64F51" w:rsidRPr="00C96CEA" w:rsidRDefault="00F64F51" w:rsidP="00C96CEA">
            <w:pPr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45" w:type="dxa"/>
          </w:tcPr>
          <w:p w:rsidR="00F64F51" w:rsidRPr="00C96CEA" w:rsidRDefault="00F64F51" w:rsidP="00C96CEA">
            <w:pPr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5" w:type="dxa"/>
          </w:tcPr>
          <w:p w:rsidR="00F64F51" w:rsidRPr="00C96CEA" w:rsidRDefault="00F64F51" w:rsidP="00C96CEA">
            <w:pPr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F64F51" w:rsidRPr="00C96CEA" w:rsidRDefault="00F64F51" w:rsidP="00C96CEA">
            <w:pPr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64F51" w:rsidRPr="00C96CEA" w:rsidTr="00C96CEA">
        <w:trPr>
          <w:trHeight w:val="240"/>
        </w:trPr>
        <w:tc>
          <w:tcPr>
            <w:tcW w:w="1080" w:type="dxa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Графин</w:t>
            </w:r>
          </w:p>
        </w:tc>
        <w:tc>
          <w:tcPr>
            <w:tcW w:w="1080" w:type="dxa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350</w:t>
            </w:r>
          </w:p>
        </w:tc>
        <w:tc>
          <w:tcPr>
            <w:tcW w:w="1080" w:type="dxa"/>
          </w:tcPr>
          <w:p w:rsidR="00F64F51" w:rsidRPr="00C96CEA" w:rsidRDefault="00F64F51" w:rsidP="00C96CE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370</w:t>
            </w:r>
          </w:p>
        </w:tc>
        <w:tc>
          <w:tcPr>
            <w:tcW w:w="1080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310</w:t>
            </w:r>
          </w:p>
        </w:tc>
        <w:tc>
          <w:tcPr>
            <w:tcW w:w="1080" w:type="dxa"/>
          </w:tcPr>
          <w:p w:rsidR="00F64F51" w:rsidRPr="00C96CEA" w:rsidRDefault="00F64F51" w:rsidP="00C96CEA">
            <w:pPr>
              <w:rPr>
                <w:rFonts w:ascii="Times New Roman" w:hAnsi="Times New Roman"/>
                <w:sz w:val="24"/>
                <w:szCs w:val="24"/>
              </w:rPr>
            </w:pPr>
            <w:r w:rsidRPr="00C96CEA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1260" w:type="dxa"/>
          </w:tcPr>
          <w:p w:rsidR="00F64F51" w:rsidRPr="00C96CEA" w:rsidRDefault="00F64F51" w:rsidP="00C96CEA">
            <w:pPr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45" w:type="dxa"/>
          </w:tcPr>
          <w:p w:rsidR="00F64F51" w:rsidRPr="00C96CEA" w:rsidRDefault="00F64F51" w:rsidP="00C96CEA">
            <w:pPr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5" w:type="dxa"/>
          </w:tcPr>
          <w:p w:rsidR="00F64F51" w:rsidRPr="00C96CEA" w:rsidRDefault="00F64F51" w:rsidP="00C96CEA">
            <w:pPr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F64F51" w:rsidRPr="00C96CEA" w:rsidRDefault="00F64F51" w:rsidP="00C96CEA">
            <w:pPr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Работа жюри.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C96CEA">
        <w:rPr>
          <w:rFonts w:ascii="Times New Roman" w:hAnsi="Times New Roman"/>
          <w:sz w:val="24"/>
          <w:szCs w:val="24"/>
        </w:rPr>
        <w:t>Подведение общего итога игры. Вручение призов.</w:t>
      </w:r>
      <w:r w:rsidRPr="00C96CEA">
        <w:rPr>
          <w:rFonts w:ascii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119357" cy="2775397"/>
            <wp:effectExtent l="0" t="0" r="0" b="6350"/>
            <wp:docPr id="2" name="Рисунок 2" descr="DSCF5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SCF596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6807" cy="2787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96CEA">
        <w:rPr>
          <w:rFonts w:ascii="Times New Roman" w:hAnsi="Times New Roman"/>
          <w:b/>
          <w:sz w:val="24"/>
          <w:szCs w:val="24"/>
        </w:rPr>
        <w:t xml:space="preserve">7. Рефлексия. </w:t>
      </w: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96CEA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043966" cy="2555854"/>
            <wp:effectExtent l="0" t="0" r="0" b="0"/>
            <wp:docPr id="1" name="Рисунок 1" descr="DSCF5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SCF597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5844" cy="2569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A59" w:rsidRDefault="004A1A59" w:rsidP="00C96CE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4A1A59" w:rsidRDefault="004A1A59" w:rsidP="00C96CE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64F51" w:rsidRPr="004A1A59" w:rsidRDefault="00F64F51" w:rsidP="004A1A59">
      <w:pPr>
        <w:pStyle w:val="a6"/>
        <w:numPr>
          <w:ilvl w:val="0"/>
          <w:numId w:val="9"/>
        </w:num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A1A59">
        <w:rPr>
          <w:rFonts w:ascii="Times New Roman" w:hAnsi="Times New Roman"/>
          <w:b/>
          <w:sz w:val="24"/>
          <w:szCs w:val="24"/>
        </w:rPr>
        <w:t>Заключение</w:t>
      </w:r>
    </w:p>
    <w:p w:rsidR="004A1A59" w:rsidRDefault="004A1A59" w:rsidP="004A1A5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4A1A59" w:rsidRPr="004A1A59" w:rsidRDefault="004A1A59" w:rsidP="004A1A5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64F51" w:rsidRPr="00C96CEA" w:rsidRDefault="00F64F51" w:rsidP="00C96C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Игровое обучение отличается от других педагогических технологий тем, что игра: </w:t>
      </w:r>
    </w:p>
    <w:p w:rsidR="00F64F51" w:rsidRPr="00C96CEA" w:rsidRDefault="00F64F51" w:rsidP="00C96CEA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хорошо известная, привычная и любимая форма деятельности для человека любого возраста.</w:t>
      </w:r>
    </w:p>
    <w:p w:rsidR="00F64F51" w:rsidRPr="00C96CEA" w:rsidRDefault="00F64F51" w:rsidP="00C96CEA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одно из наиболее эффективных средств активизации, вовлекающее участников в игровую деятельность за счет содержательной природы самой игровой ситуации, и способное вызывать у них высокое эмоциональное и физическое напряжение. В игре значительно легче преодолеваются трудности, препятствия, психологические барьеры.</w:t>
      </w:r>
    </w:p>
    <w:p w:rsidR="00F64F51" w:rsidRPr="00C96CEA" w:rsidRDefault="00F64F51" w:rsidP="00C96CEA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мотивационная по своей природе. По отношению к познавательной деятельности, она требует и вызывает у участников инициативу, настойчивость, творческий подход, воображение, устремленность.</w:t>
      </w:r>
    </w:p>
    <w:p w:rsidR="00F64F51" w:rsidRPr="00C96CEA" w:rsidRDefault="00F64F51" w:rsidP="00C96CEA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позволяет решать вопросы передачи знаний, навыков, умений; добиваться глубинного личностного осознания участниками законов природы и общества; позволяет оказывать на них воспитательное воздействие; позволяет увлекать, убеждать, а в некоторых случаях, и лечить.</w:t>
      </w:r>
    </w:p>
    <w:p w:rsidR="00F64F51" w:rsidRPr="00C96CEA" w:rsidRDefault="00F64F51" w:rsidP="00C96CEA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многофункциональная, её влияние на человека невозможно ограничить каким-либо одним аспектом, но все её возможные воздействия актуализируются одновременно.</w:t>
      </w:r>
    </w:p>
    <w:p w:rsidR="00F64F51" w:rsidRPr="00C96CEA" w:rsidRDefault="00F64F51" w:rsidP="00C96CEA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преимущественно коллективная, групповая форма деятельности, в основе которой лежит соревновательный аспект. </w:t>
      </w:r>
    </w:p>
    <w:p w:rsidR="00F64F51" w:rsidRPr="00C96CEA" w:rsidRDefault="00F64F51" w:rsidP="00C96CEA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нивелирует значение конечного результата. В игре участника устраивает любой приз: материальный, моральный, психологический и другие. Причем при групповой деятельности результат воспринимается им через призму общего успеха, отождествляя успех группы, команды как собственный.</w:t>
      </w:r>
    </w:p>
    <w:p w:rsidR="00F64F51" w:rsidRPr="00C96CEA" w:rsidRDefault="00F64F51" w:rsidP="00C96CEA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>в обучении отличается наличием четко поставленной цели и соответствующего ей педагогического результата.</w:t>
      </w:r>
    </w:p>
    <w:p w:rsidR="00F64F51" w:rsidRPr="00C96CEA" w:rsidRDefault="00F64F51" w:rsidP="004A1A59">
      <w:pPr>
        <w:spacing w:after="0" w:line="240" w:lineRule="auto"/>
        <w:ind w:left="360" w:firstLine="491"/>
        <w:rPr>
          <w:rFonts w:ascii="Times New Roman" w:hAnsi="Times New Roman"/>
          <w:sz w:val="24"/>
          <w:szCs w:val="24"/>
        </w:rPr>
      </w:pPr>
      <w:r w:rsidRPr="00C96CEA">
        <w:rPr>
          <w:rFonts w:ascii="Times New Roman" w:hAnsi="Times New Roman"/>
          <w:sz w:val="24"/>
          <w:szCs w:val="24"/>
        </w:rPr>
        <w:t xml:space="preserve">Деловая игра включает в себя все эти качества и именно поэтому она может по праву называться эффективным методом обучения. </w:t>
      </w:r>
      <w:r w:rsidRPr="00C96CEA">
        <w:rPr>
          <w:rFonts w:ascii="Times New Roman" w:hAnsi="Times New Roman"/>
          <w:sz w:val="24"/>
          <w:szCs w:val="24"/>
        </w:rPr>
        <w:br/>
      </w:r>
    </w:p>
    <w:p w:rsidR="004A1A59" w:rsidRDefault="004A1A59" w:rsidP="00C96CEA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4A1A59" w:rsidRDefault="004A1A59" w:rsidP="00C96CEA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4A1A59" w:rsidRDefault="004A1A59" w:rsidP="00C96CEA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5024F" w:rsidRDefault="0075024F" w:rsidP="00C96CEA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5024F" w:rsidRDefault="0075024F" w:rsidP="00C96CEA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5024F" w:rsidRDefault="0075024F" w:rsidP="00C96CEA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5024F" w:rsidRDefault="0075024F" w:rsidP="00C96CEA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5024F" w:rsidRDefault="0075024F" w:rsidP="00C96CEA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5024F" w:rsidRDefault="0075024F" w:rsidP="00C96CEA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5024F" w:rsidRDefault="0075024F" w:rsidP="00C96CEA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5024F" w:rsidRDefault="0075024F" w:rsidP="00C96CEA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5024F" w:rsidRDefault="0075024F" w:rsidP="00C96CEA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64F51" w:rsidRDefault="00F64F51" w:rsidP="00C96CEA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96CEA">
        <w:rPr>
          <w:rFonts w:ascii="Times New Roman" w:hAnsi="Times New Roman"/>
          <w:b/>
          <w:sz w:val="24"/>
          <w:szCs w:val="24"/>
        </w:rPr>
        <w:t>Список использ</w:t>
      </w:r>
      <w:r w:rsidR="000736DE">
        <w:rPr>
          <w:rFonts w:ascii="Times New Roman" w:hAnsi="Times New Roman"/>
          <w:b/>
          <w:sz w:val="24"/>
          <w:szCs w:val="24"/>
        </w:rPr>
        <w:t>ованных</w:t>
      </w:r>
      <w:r w:rsidRPr="00C96CEA">
        <w:rPr>
          <w:rFonts w:ascii="Times New Roman" w:hAnsi="Times New Roman"/>
          <w:b/>
          <w:sz w:val="24"/>
          <w:szCs w:val="24"/>
        </w:rPr>
        <w:t xml:space="preserve"> </w:t>
      </w:r>
      <w:r w:rsidR="000736DE">
        <w:rPr>
          <w:rFonts w:ascii="Times New Roman" w:hAnsi="Times New Roman"/>
          <w:b/>
          <w:sz w:val="24"/>
          <w:szCs w:val="24"/>
        </w:rPr>
        <w:t>источников</w:t>
      </w:r>
      <w:bookmarkStart w:id="0" w:name="_GoBack"/>
      <w:bookmarkEnd w:id="0"/>
    </w:p>
    <w:p w:rsidR="0075024F" w:rsidRPr="00C96CEA" w:rsidRDefault="0075024F" w:rsidP="00C96CEA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736DE" w:rsidRPr="000736DE" w:rsidRDefault="000736DE" w:rsidP="000736DE">
      <w:pPr>
        <w:pStyle w:val="a6"/>
        <w:numPr>
          <w:ilvl w:val="0"/>
          <w:numId w:val="11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0736DE">
        <w:rPr>
          <w:rFonts w:ascii="Times New Roman" w:hAnsi="Times New Roman"/>
          <w:sz w:val="24"/>
          <w:szCs w:val="24"/>
        </w:rPr>
        <w:t>Выготский Л. С. Игра и её роль в психологическом развитии ребёнка [Текст] / Л. С. Выготский// Вопросы психологии. 1996. № 6.</w:t>
      </w:r>
    </w:p>
    <w:p w:rsidR="000736DE" w:rsidRPr="000736DE" w:rsidRDefault="000736DE" w:rsidP="000736DE">
      <w:pPr>
        <w:pStyle w:val="a6"/>
        <w:numPr>
          <w:ilvl w:val="0"/>
          <w:numId w:val="11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0736DE">
        <w:rPr>
          <w:rFonts w:ascii="Times New Roman" w:hAnsi="Times New Roman"/>
          <w:sz w:val="24"/>
          <w:szCs w:val="24"/>
        </w:rPr>
        <w:t xml:space="preserve">Изосимова И.Ю. Инновационная игра как модификация деловых игр / И.Ю. Изосимова, А.А. </w:t>
      </w:r>
      <w:proofErr w:type="spellStart"/>
      <w:r w:rsidRPr="000736DE">
        <w:rPr>
          <w:rFonts w:ascii="Times New Roman" w:hAnsi="Times New Roman"/>
          <w:sz w:val="24"/>
          <w:szCs w:val="24"/>
        </w:rPr>
        <w:t>Рабцевич</w:t>
      </w:r>
      <w:proofErr w:type="spellEnd"/>
      <w:r w:rsidRPr="000736DE">
        <w:rPr>
          <w:rFonts w:ascii="Times New Roman" w:hAnsi="Times New Roman"/>
          <w:sz w:val="24"/>
          <w:szCs w:val="24"/>
        </w:rPr>
        <w:t xml:space="preserve"> // СМАЛЬТА. - 2014. - №5. - С.84-86.</w:t>
      </w:r>
    </w:p>
    <w:p w:rsidR="000736DE" w:rsidRPr="000736DE" w:rsidRDefault="000736DE" w:rsidP="000736DE">
      <w:pPr>
        <w:pStyle w:val="a6"/>
        <w:numPr>
          <w:ilvl w:val="0"/>
          <w:numId w:val="11"/>
        </w:numPr>
        <w:spacing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0736DE">
        <w:rPr>
          <w:rFonts w:ascii="Times New Roman" w:hAnsi="Times New Roman"/>
          <w:sz w:val="24"/>
          <w:szCs w:val="24"/>
        </w:rPr>
        <w:t>Зарукина</w:t>
      </w:r>
      <w:proofErr w:type="spellEnd"/>
      <w:r w:rsidRPr="000736DE">
        <w:rPr>
          <w:rFonts w:ascii="Times New Roman" w:hAnsi="Times New Roman"/>
          <w:sz w:val="24"/>
          <w:szCs w:val="24"/>
        </w:rPr>
        <w:t xml:space="preserve"> Е.В. Деловые игры: методические рекомендации по разработке и оформлению / Е.В. </w:t>
      </w:r>
      <w:proofErr w:type="spellStart"/>
      <w:r w:rsidRPr="000736DE">
        <w:rPr>
          <w:rFonts w:ascii="Times New Roman" w:hAnsi="Times New Roman"/>
          <w:sz w:val="24"/>
          <w:szCs w:val="24"/>
        </w:rPr>
        <w:t>Зарукина</w:t>
      </w:r>
      <w:proofErr w:type="spellEnd"/>
      <w:r w:rsidRPr="000736DE">
        <w:rPr>
          <w:rFonts w:ascii="Times New Roman" w:hAnsi="Times New Roman"/>
          <w:sz w:val="24"/>
          <w:szCs w:val="24"/>
        </w:rPr>
        <w:t>. - СПб: СПб ГИЭУ, 2011. - 17 с.</w:t>
      </w:r>
      <w:r w:rsidR="002E222A" w:rsidRPr="000736DE">
        <w:rPr>
          <w:rFonts w:ascii="Times New Roman" w:hAnsi="Times New Roman"/>
          <w:sz w:val="24"/>
          <w:szCs w:val="24"/>
        </w:rPr>
        <w:t xml:space="preserve"> </w:t>
      </w:r>
    </w:p>
    <w:p w:rsidR="002E222A" w:rsidRPr="000736DE" w:rsidRDefault="002E222A" w:rsidP="000736DE">
      <w:pPr>
        <w:pStyle w:val="a6"/>
        <w:numPr>
          <w:ilvl w:val="0"/>
          <w:numId w:val="11"/>
        </w:numPr>
        <w:spacing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0736DE">
        <w:rPr>
          <w:rFonts w:ascii="Times New Roman" w:hAnsi="Times New Roman"/>
          <w:sz w:val="24"/>
          <w:szCs w:val="24"/>
        </w:rPr>
        <w:t>Культюшнова</w:t>
      </w:r>
      <w:proofErr w:type="spellEnd"/>
      <w:r w:rsidRPr="000736DE">
        <w:rPr>
          <w:rFonts w:ascii="Times New Roman" w:hAnsi="Times New Roman"/>
          <w:sz w:val="24"/>
          <w:szCs w:val="24"/>
        </w:rPr>
        <w:t xml:space="preserve"> И.Б. Технология учебной деловой игры (УДИ) // Методический портал для учителей [Электронный ресурс]. URL:http://portal.snauka.ru/2014/08/1483 (дата обращения: 03.01.2015)</w:t>
      </w:r>
    </w:p>
    <w:p w:rsidR="000736DE" w:rsidRPr="000736DE" w:rsidRDefault="002E222A" w:rsidP="000736DE">
      <w:pPr>
        <w:pStyle w:val="a6"/>
        <w:numPr>
          <w:ilvl w:val="0"/>
          <w:numId w:val="11"/>
        </w:numPr>
        <w:spacing w:line="240" w:lineRule="auto"/>
        <w:rPr>
          <w:sz w:val="24"/>
          <w:szCs w:val="24"/>
        </w:rPr>
      </w:pPr>
      <w:r w:rsidRPr="000736DE">
        <w:rPr>
          <w:rFonts w:ascii="Times New Roman" w:hAnsi="Times New Roman"/>
          <w:sz w:val="24"/>
          <w:szCs w:val="24"/>
        </w:rPr>
        <w:t xml:space="preserve">Курьянов Н.А. Активные методы обучения. Электронный доступ: </w:t>
      </w:r>
      <w:hyperlink r:id="rId23" w:history="1">
        <w:r w:rsidR="000736DE" w:rsidRPr="00F444E9">
          <w:rPr>
            <w:rStyle w:val="ab"/>
            <w:rFonts w:ascii="Times New Roman" w:hAnsi="Times New Roman"/>
            <w:sz w:val="24"/>
            <w:szCs w:val="24"/>
          </w:rPr>
          <w:t>http://vuzmen.com/book/1970-aktivnye-metody-obucheniya-kuryanov-na.html</w:t>
        </w:r>
      </w:hyperlink>
    </w:p>
    <w:p w:rsidR="00107BB9" w:rsidRPr="000736DE" w:rsidRDefault="000736DE" w:rsidP="000736DE">
      <w:pPr>
        <w:pStyle w:val="a6"/>
        <w:numPr>
          <w:ilvl w:val="0"/>
          <w:numId w:val="11"/>
        </w:numPr>
        <w:spacing w:line="240" w:lineRule="auto"/>
        <w:rPr>
          <w:sz w:val="24"/>
          <w:szCs w:val="24"/>
        </w:rPr>
      </w:pPr>
      <w:proofErr w:type="spellStart"/>
      <w:r w:rsidRPr="000736DE">
        <w:rPr>
          <w:rFonts w:ascii="Times New Roman" w:hAnsi="Times New Roman"/>
          <w:sz w:val="24"/>
          <w:szCs w:val="24"/>
        </w:rPr>
        <w:t>Султангалина</w:t>
      </w:r>
      <w:proofErr w:type="spellEnd"/>
      <w:r w:rsidRPr="000736DE">
        <w:rPr>
          <w:rFonts w:ascii="Times New Roman" w:hAnsi="Times New Roman"/>
          <w:sz w:val="24"/>
          <w:szCs w:val="24"/>
        </w:rPr>
        <w:t xml:space="preserve"> Ю.Н. Деловая игра как инновационный метод обучения / Ю.Н. </w:t>
      </w:r>
      <w:proofErr w:type="spellStart"/>
      <w:r w:rsidRPr="000736DE">
        <w:rPr>
          <w:rFonts w:ascii="Times New Roman" w:hAnsi="Times New Roman"/>
          <w:sz w:val="24"/>
          <w:szCs w:val="24"/>
        </w:rPr>
        <w:t>Султангалина</w:t>
      </w:r>
      <w:proofErr w:type="spellEnd"/>
      <w:r w:rsidRPr="000736DE">
        <w:rPr>
          <w:rFonts w:ascii="Times New Roman" w:hAnsi="Times New Roman"/>
          <w:sz w:val="24"/>
          <w:szCs w:val="24"/>
        </w:rPr>
        <w:t xml:space="preserve">, А.А. </w:t>
      </w:r>
      <w:proofErr w:type="spellStart"/>
      <w:r w:rsidRPr="000736DE">
        <w:rPr>
          <w:rFonts w:ascii="Times New Roman" w:hAnsi="Times New Roman"/>
          <w:sz w:val="24"/>
          <w:szCs w:val="24"/>
        </w:rPr>
        <w:t>Рабцевич</w:t>
      </w:r>
      <w:proofErr w:type="spellEnd"/>
      <w:r w:rsidRPr="000736DE">
        <w:rPr>
          <w:rFonts w:ascii="Times New Roman" w:hAnsi="Times New Roman"/>
          <w:sz w:val="24"/>
          <w:szCs w:val="24"/>
        </w:rPr>
        <w:t xml:space="preserve"> // Молодой учёный. -2014. - №6(65). - С.665-667.</w:t>
      </w:r>
    </w:p>
    <w:sectPr w:rsidR="00107BB9" w:rsidRPr="000736DE" w:rsidSect="004B3C9B">
      <w:headerReference w:type="default" r:id="rId2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11101" w:rsidRDefault="00711101" w:rsidP="004B3C9B">
      <w:pPr>
        <w:spacing w:after="0" w:line="240" w:lineRule="auto"/>
      </w:pPr>
      <w:r>
        <w:separator/>
      </w:r>
    </w:p>
  </w:endnote>
  <w:endnote w:type="continuationSeparator" w:id="0">
    <w:p w:rsidR="00711101" w:rsidRDefault="00711101" w:rsidP="004B3C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11101" w:rsidRDefault="00711101" w:rsidP="004B3C9B">
      <w:pPr>
        <w:spacing w:after="0" w:line="240" w:lineRule="auto"/>
      </w:pPr>
      <w:r>
        <w:separator/>
      </w:r>
    </w:p>
  </w:footnote>
  <w:footnote w:type="continuationSeparator" w:id="0">
    <w:p w:rsidR="00711101" w:rsidRDefault="00711101" w:rsidP="004B3C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80380305"/>
      <w:docPartObj>
        <w:docPartGallery w:val="Page Numbers (Top of Page)"/>
        <w:docPartUnique/>
      </w:docPartObj>
    </w:sdtPr>
    <w:sdtContent>
      <w:p w:rsidR="004B3C9B" w:rsidRDefault="004B3C9B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736DE">
          <w:rPr>
            <w:noProof/>
          </w:rPr>
          <w:t>19</w:t>
        </w:r>
        <w:r>
          <w:fldChar w:fldCharType="end"/>
        </w:r>
      </w:p>
    </w:sdtContent>
  </w:sdt>
  <w:p w:rsidR="004B3C9B" w:rsidRDefault="004B3C9B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DC7B4E"/>
    <w:multiLevelType w:val="hybridMultilevel"/>
    <w:tmpl w:val="AC12A1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92774E"/>
    <w:multiLevelType w:val="multilevel"/>
    <w:tmpl w:val="B9822386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9" w:hanging="1800"/>
      </w:pPr>
      <w:rPr>
        <w:rFonts w:hint="default"/>
      </w:rPr>
    </w:lvl>
  </w:abstractNum>
  <w:abstractNum w:abstractNumId="2">
    <w:nsid w:val="19ED3C3B"/>
    <w:multiLevelType w:val="hybridMultilevel"/>
    <w:tmpl w:val="C6400874"/>
    <w:lvl w:ilvl="0" w:tplc="9DA2F566">
      <w:start w:val="1"/>
      <w:numFmt w:val="bullet"/>
      <w:lvlText w:val="−"/>
      <w:lvlJc w:val="left"/>
      <w:pPr>
        <w:tabs>
          <w:tab w:val="num" w:pos="1429"/>
        </w:tabs>
        <w:ind w:left="1429" w:hanging="360"/>
      </w:pPr>
      <w:rPr>
        <w:rFonts w:ascii="Verdana" w:hAnsi="Verdana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">
    <w:nsid w:val="3BA20660"/>
    <w:multiLevelType w:val="hybridMultilevel"/>
    <w:tmpl w:val="680C1526"/>
    <w:lvl w:ilvl="0" w:tplc="9DA2F566">
      <w:start w:val="1"/>
      <w:numFmt w:val="bullet"/>
      <w:lvlText w:val="−"/>
      <w:lvlJc w:val="left"/>
      <w:pPr>
        <w:tabs>
          <w:tab w:val="num" w:pos="1080"/>
        </w:tabs>
        <w:ind w:left="1080" w:hanging="360"/>
      </w:pPr>
      <w:rPr>
        <w:rFonts w:ascii="Verdana" w:hAnsi="Verdana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">
    <w:nsid w:val="447D3E11"/>
    <w:multiLevelType w:val="hybridMultilevel"/>
    <w:tmpl w:val="95F8BCA2"/>
    <w:lvl w:ilvl="0" w:tplc="9DA2F566">
      <w:start w:val="1"/>
      <w:numFmt w:val="bullet"/>
      <w:lvlText w:val="−"/>
      <w:lvlJc w:val="left"/>
      <w:pPr>
        <w:tabs>
          <w:tab w:val="num" w:pos="1429"/>
        </w:tabs>
        <w:ind w:left="1429" w:hanging="360"/>
      </w:pPr>
      <w:rPr>
        <w:rFonts w:ascii="Verdana" w:hAnsi="Verdana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5">
    <w:nsid w:val="63894E4E"/>
    <w:multiLevelType w:val="hybridMultilevel"/>
    <w:tmpl w:val="6B0C46C4"/>
    <w:lvl w:ilvl="0" w:tplc="9DA2F566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65F00340"/>
    <w:multiLevelType w:val="hybridMultilevel"/>
    <w:tmpl w:val="A69E9D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8AD79D1"/>
    <w:multiLevelType w:val="hybridMultilevel"/>
    <w:tmpl w:val="296467FE"/>
    <w:lvl w:ilvl="0" w:tplc="9DA2F566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6D257B20"/>
    <w:multiLevelType w:val="hybridMultilevel"/>
    <w:tmpl w:val="8B2A3CCE"/>
    <w:lvl w:ilvl="0" w:tplc="9DA2F566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789967E8"/>
    <w:multiLevelType w:val="hybridMultilevel"/>
    <w:tmpl w:val="0BE6E9A4"/>
    <w:lvl w:ilvl="0" w:tplc="9DA2F566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7E2F2435"/>
    <w:multiLevelType w:val="hybridMultilevel"/>
    <w:tmpl w:val="848C5C34"/>
    <w:lvl w:ilvl="0" w:tplc="9DA2F566">
      <w:start w:val="1"/>
      <w:numFmt w:val="bullet"/>
      <w:lvlText w:val="−"/>
      <w:lvlJc w:val="left"/>
      <w:pPr>
        <w:tabs>
          <w:tab w:val="num" w:pos="1429"/>
        </w:tabs>
        <w:ind w:left="1429" w:hanging="360"/>
      </w:pPr>
      <w:rPr>
        <w:rFonts w:ascii="Verdana" w:hAnsi="Verdana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10"/>
  </w:num>
  <w:num w:numId="4">
    <w:abstractNumId w:val="4"/>
  </w:num>
  <w:num w:numId="5">
    <w:abstractNumId w:val="2"/>
  </w:num>
  <w:num w:numId="6">
    <w:abstractNumId w:val="9"/>
  </w:num>
  <w:num w:numId="7">
    <w:abstractNumId w:val="8"/>
  </w:num>
  <w:num w:numId="8">
    <w:abstractNumId w:val="5"/>
  </w:num>
  <w:num w:numId="9">
    <w:abstractNumId w:val="1"/>
  </w:num>
  <w:num w:numId="10">
    <w:abstractNumId w:val="0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5F96"/>
    <w:rsid w:val="000736DE"/>
    <w:rsid w:val="00107BB9"/>
    <w:rsid w:val="002E222A"/>
    <w:rsid w:val="004A1A59"/>
    <w:rsid w:val="004B3C9B"/>
    <w:rsid w:val="00705F96"/>
    <w:rsid w:val="00711101"/>
    <w:rsid w:val="0075024F"/>
    <w:rsid w:val="00987253"/>
    <w:rsid w:val="00A62228"/>
    <w:rsid w:val="00C96CEA"/>
    <w:rsid w:val="00F64F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BBE139A-8089-4D01-9338-F289E3FD9A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4F51"/>
    <w:rPr>
      <w:rFonts w:ascii="Calibri" w:eastAsia="Times New Roman" w:hAnsi="Calibri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14">
    <w:name w:val="Font Style14"/>
    <w:basedOn w:val="a0"/>
    <w:rsid w:val="00F64F51"/>
    <w:rPr>
      <w:rFonts w:ascii="Times New Roman" w:hAnsi="Times New Roman" w:cs="Times New Roman"/>
      <w:sz w:val="18"/>
      <w:szCs w:val="18"/>
    </w:rPr>
  </w:style>
  <w:style w:type="paragraph" w:styleId="a3">
    <w:name w:val="Balloon Text"/>
    <w:basedOn w:val="a"/>
    <w:link w:val="a4"/>
    <w:uiPriority w:val="99"/>
    <w:semiHidden/>
    <w:unhideWhenUsed/>
    <w:rsid w:val="00F64F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4F51"/>
    <w:rPr>
      <w:rFonts w:ascii="Tahoma" w:eastAsia="Times New Roman" w:hAnsi="Tahoma" w:cs="Tahoma"/>
      <w:sz w:val="16"/>
      <w:szCs w:val="16"/>
    </w:rPr>
  </w:style>
  <w:style w:type="table" w:styleId="2">
    <w:name w:val="Plain Table 2"/>
    <w:basedOn w:val="a1"/>
    <w:uiPriority w:val="42"/>
    <w:rsid w:val="00C96CE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a5">
    <w:name w:val="Grid Table Light"/>
    <w:basedOn w:val="a1"/>
    <w:uiPriority w:val="40"/>
    <w:rsid w:val="00C96CEA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C96CEA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4B3C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B3C9B"/>
    <w:rPr>
      <w:rFonts w:ascii="Calibri" w:eastAsia="Times New Roman" w:hAnsi="Calibri"/>
      <w:sz w:val="22"/>
    </w:rPr>
  </w:style>
  <w:style w:type="paragraph" w:styleId="a9">
    <w:name w:val="footer"/>
    <w:basedOn w:val="a"/>
    <w:link w:val="aa"/>
    <w:uiPriority w:val="99"/>
    <w:unhideWhenUsed/>
    <w:rsid w:val="004B3C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B3C9B"/>
    <w:rPr>
      <w:rFonts w:ascii="Calibri" w:eastAsia="Times New Roman" w:hAnsi="Calibri"/>
      <w:sz w:val="22"/>
    </w:rPr>
  </w:style>
  <w:style w:type="character" w:styleId="ab">
    <w:name w:val="Hyperlink"/>
    <w:basedOn w:val="a0"/>
    <w:uiPriority w:val="99"/>
    <w:unhideWhenUsed/>
    <w:rsid w:val="000736D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mart-edu.com/index.php/professionalnye-kompetentsii/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hyperlink" Target="http://vuzmen.com/book/1970-aktivnye-metody-obucheniya-kuryanov-na.html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20</Pages>
  <Words>3993</Words>
  <Characters>22765</Characters>
  <Application>Microsoft Office Word</Application>
  <DocSecurity>0</DocSecurity>
  <Lines>189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26705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Учетная запись Майкрософт</cp:lastModifiedBy>
  <cp:revision>6</cp:revision>
  <dcterms:created xsi:type="dcterms:W3CDTF">2016-12-08T20:22:00Z</dcterms:created>
  <dcterms:modified xsi:type="dcterms:W3CDTF">2022-11-11T06:24:00Z</dcterms:modified>
</cp:coreProperties>
</file>